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Московский городской форум молодых педагогов на площадке художественно-промышленной выставки «Уникальная Россия» - в рамках мероприятий Года педагога и наставника и Года русского языка в СНГ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27 января 2023 года, во второй день Московского городского Форума молодых педагогов, участники и гости собрались на площадке крупного события, которое в эти дни проходит в Гостином дворе в центре Москвы – выставке «Уникальная Россия». 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 приветствием к участникам форума обратился Игорь Эрикович Круговых, заместитель председателя Президиума Совета по делам национальностей при Правительстве Москвы, Председатель Московской городской организации «Ассамблея народов России», член оргкомитета Художественно-промышленной выставки-форума «Уникальная Россия». Приветствие от генерального секретаря СНГ Сергея Николаевича Лебедева зачитал Александр Константинович Заварзин, директор информационно-аналитического департамента Исполнительного комитета СНГ.</w:t>
      </w:r>
      <w:bookmarkStart w:id="0" w:name="_GoBack"/>
      <w:r>
        <w:rPr>
          <w:rFonts w:ascii="Times New Roman" w:hAnsi="Times New Roman" w:cs="Times New Roman"/>
          <w:sz w:val="26"/>
          <w:szCs w:val="26"/>
        </w:rPr>
        <w:t xml:space="preserve"> На площадке форума в этот день прошли два мероприятия, которые были посвящены методическим разработкам и практикам обучения, связанным с преподаванием гуманитарных дисциплин и тематикой историко-культурного наследия, а также практикам преподавания на русском языке за рубежом. </w:t>
      </w:r>
    </w:p>
    <w:bookmarkEnd w:id="0"/>
    <w:p>
      <w:pPr>
        <w:spacing w:after="0" w:line="240" w:lineRule="auto"/>
        <w:ind w:firstLine="708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В рамках проектной сессии «Социокультурное проектирование как инструмент формирования культурной идентичности школьников и студентов» (модератор – директор Центра регионоведения и гуманитарно-образовательного сотрудничества, доцент кафедры ЮНЕСКО Института социально-гуманитарного образования МПГУ Марина Александровна Кривенькая) прошла презентация уникальных игр историко-культурной и этнографической тематики. Д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>оцент кафедры культурологии Института социально-гуманитарного образования МПГУ Елена Александровна Бучкина на примере настольной игры "Вожодыр" по сюжетам удмуртской мифологии рассказала, как можно знакомить школьников с региональным культурным наследием. Учитель истории челябинской школы № 6 имени Зои Космодемьянской Александр Акбаевич Сокулин представил уникальную игру «Южный Урал – край, где мы живем», которая была разработана учителями и учениками этой школы для того, чтобы дети из семей мигрантов в игровой форме узнавали об истории и культурном наследии их края. Анна Александровна Шевцова, профессор кафедры культурологии, и Феруза Фаритовна Башкирцева, ведущий специалист Факультета регионоведения и этнокультурного образования ИСГО представили авторский проект Анны Александровны и Ивана Гринько «Этно-загадки», посвящённый этнографическому просвещению молодежи.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Презентацию методического инструментария продолжила дискуссионная площадка «Русский язык – всемирное культурное наследие» (модератор – </w:t>
      </w:r>
      <w:r>
        <w:rPr>
          <w:rFonts w:ascii="Times New Roman" w:hAnsi="Times New Roman" w:eastAsia="Times New Roman" w:cs="Times New Roman"/>
          <w:sz w:val="26"/>
          <w:szCs w:val="26"/>
          <w:lang w:eastAsia="ru-RU"/>
        </w:rPr>
        <w:t xml:space="preserve">декан Факультета регионоведения и этнокультурного образования Института социально-гуманитарного образования МПГУ </w:t>
      </w:r>
      <w:r>
        <w:rPr>
          <w:rFonts w:ascii="Times New Roman" w:hAnsi="Times New Roman" w:cs="Times New Roman"/>
          <w:sz w:val="26"/>
          <w:szCs w:val="26"/>
        </w:rPr>
        <w:t>Елена Александровна Омельченко). В этой части программы Форума были представлены методические наработки учителей Беларуси, Кыргызстана, Казахстана. Коллеги поделились со слушателями опытом использования инфографики в изучении художественных произведений и биографического материала (Инна Ричардовна Винник, учитель русского языка и литературы Сновской средней школы Республики Беларусь); о проектах, популяризирующих литературное наследие в Беларуси, рассказала Татьяна Ивановна Саевич, учитель русского языка и литературы Гимназии № 1 г. Воложина.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Практику формирования функциональной грамотности на уроках русского языка и литературы в Казахстане представила Назым Кенжехановна Андреева, учитель русского языка и литературы КГУОШ №117 города Алматы. </w:t>
      </w:r>
      <w:r>
        <w:rPr>
          <w:rFonts w:ascii="Times New Roman" w:hAnsi="Times New Roman" w:cs="Times New Roman"/>
          <w:sz w:val="26"/>
          <w:szCs w:val="26"/>
        </w:rPr>
        <w:t xml:space="preserve">Асел Батырбековна Мадиева, учитель русского языка и литературы Образовательного комплекса «Илим», г. Бишкек, Кыргызстан, остановилась на вопросах поддержки и развития образования на русском языке в Киргизии.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заключительной сессии форума состоялось официальное открытие мероприятий МПГУ в рамках Года русского языка в СНГ. 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ходе обсуждения на мероприятиях двух дней форума были также затронуты вопросы сохранения исторической памяти и исторической связи поколений, популяризации тематики единства народов при сохранении этнического и культурно-языкового разнообразия России и многонационального столичного региона, важности социально-гуманитарного образования.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В течение февраля – марта 2023 года участникам Форума молодых педагогов предлагается пройти </w:t>
      </w:r>
      <w:r>
        <w:rPr>
          <w:rFonts w:ascii="Times New Roman" w:hAnsi="Times New Roman" w:cs="Times New Roman"/>
          <w:sz w:val="26"/>
          <w:szCs w:val="26"/>
        </w:rPr>
        <w:t>Курсы повышения квалификации для учителей города Москвы «Методика междисциплинарной работы с тематикой исторического и культурного наследия в школе». Программа КПК включает 9 методических мастерских по темам: «Регионоведение России, Культурные коды территорий»; «Современная проза для подростков»; «Психолого-педагогический практикум: Как говорить с подростком?»; «Психологическое и профессиональное выгорание педагога»; «Воспитательный ресурс предметов естественнонаучного цикла»; «Историческое и культурное наследие России в современных культурных практиках». Общий объём КПК – 24 часа, формат обучения – дистанционный. По итогам слушатели получат удостоверение государственного образца. Будем рады видеть молодых московских педагогов на курсах повышения квалификации!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Организационно-методическое сопровождение мероприятия: Факультет регионоведения и этнокультурного образования Института социально-гуманитарного образования МПГУ.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Информационная поддержка Форума на сайте МПГУ: </w:t>
      </w:r>
      <w:r>
        <w:fldChar w:fldCharType="begin"/>
      </w:r>
      <w:r>
        <w:instrText xml:space="preserve"> HYPERLINK "http://mpgu.su/sovr-shkola-prostranstvo-st-lich-2022/"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6"/>
          <w:szCs w:val="26"/>
        </w:rPr>
        <w:t>http://mpgu.su/sovr-shkola-prostranstvo-st-lich-2022/</w:t>
      </w:r>
      <w:r>
        <w:rPr>
          <w:rStyle w:val="4"/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Регистрация на КПК: </w:t>
      </w:r>
      <w:r>
        <w:fldChar w:fldCharType="begin"/>
      </w:r>
      <w:r>
        <w:instrText xml:space="preserve"> HYPERLINK "https://forms.gle/MWgniNMh5uiAUSDm7" </w:instrText>
      </w:r>
      <w:r>
        <w:fldChar w:fldCharType="separate"/>
      </w:r>
      <w:r>
        <w:rPr>
          <w:rStyle w:val="4"/>
          <w:rFonts w:ascii="Times New Roman" w:hAnsi="Times New Roman" w:cs="Times New Roman"/>
          <w:sz w:val="26"/>
          <w:szCs w:val="26"/>
        </w:rPr>
        <w:t>https://forms.gle/MWgniNMh5uiAUSDm7</w:t>
      </w:r>
      <w:r>
        <w:rPr>
          <w:rStyle w:val="4"/>
          <w:rFonts w:ascii="Times New Roman" w:hAnsi="Times New Roman" w:cs="Times New Roman"/>
          <w:sz w:val="26"/>
          <w:szCs w:val="26"/>
        </w:rPr>
        <w:fldChar w:fldCharType="end"/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Фотосопровождение мероприятия: Анна Шевалёва, Николай Чепиков, Даниил Воробьев, Андрей Еремченко, Гелена Захарченко, Центр мультимедийных и печатных СМИ, Дирекция креативных программ.</w:t>
      </w:r>
    </w:p>
    <w:p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>А.Ю. Орлова</w:t>
      </w:r>
    </w:p>
    <w:p>
      <w:pPr>
        <w:spacing w:after="0" w:line="240" w:lineRule="auto"/>
        <w:ind w:firstLine="708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i/>
          <w:sz w:val="26"/>
          <w:szCs w:val="26"/>
        </w:rPr>
        <w:t xml:space="preserve"> М.А. Кривенькая</w:t>
      </w:r>
    </w:p>
    <w:p>
      <w:pPr>
        <w:spacing w:after="0" w:line="240" w:lineRule="auto"/>
      </w:pPr>
    </w:p>
    <w:p/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6836"/>
    <w:rsid w:val="00311F49"/>
    <w:rsid w:val="00371A35"/>
    <w:rsid w:val="00466A91"/>
    <w:rsid w:val="004B7C4E"/>
    <w:rsid w:val="008B6836"/>
    <w:rsid w:val="00CB6422"/>
    <w:rsid w:val="00DD6BD7"/>
    <w:rsid w:val="0FB4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nhideWhenUsed="0" w:uiPriority="99" w:semiHidden="0" w:name="Table Subtle 1"/>
    <w:lsdException w:uiPriority="99" w:name="Table Subtle 2"/>
    <w:lsdException w:uiPriority="99" w:name="Table Web 1"/>
    <w:lsdException w:unhideWhenUsed="0" w:uiPriority="99" w:semiHidden="0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851</Words>
  <Characters>4852</Characters>
  <Lines>40</Lines>
  <Paragraphs>11</Paragraphs>
  <TotalTime>29</TotalTime>
  <ScaleCrop>false</ScaleCrop>
  <LinksUpToDate>false</LinksUpToDate>
  <CharactersWithSpaces>5692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2023-01-30T17:11:00Z</dcterms:created>
  <dc:creator>Marina</dc:creator>
  <cp:lastModifiedBy>User</cp:lastModifiedBy>
  <dcterms:modified xsi:type="dcterms:W3CDTF">2023-02-27T22:07:41Z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9FB573BE966C46B4A7328BD144394876</vt:lpwstr>
  </property>
</Properties>
</file>