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ind w:firstLine="567"/>
        <w:jc w:val="right"/>
        <w:rPr>
          <w:bCs/>
          <w:color w:val="FFFFFF" w:themeColor="background1"/>
          <w:sz w:val="24"/>
          <w:szCs w:val="24"/>
          <w:lang w:val="ru-RU" w:eastAsia="en-US"/>
          <w14:textFill>
            <w14:solidFill>
              <w14:schemeClr w14:val="bg1"/>
            </w14:solidFill>
          </w14:textFill>
        </w:rPr>
      </w:pPr>
      <w:r>
        <w:rPr>
          <w:bCs/>
          <w:color w:val="FFFFFF" w:themeColor="background1"/>
          <w:sz w:val="24"/>
          <w:szCs w:val="24"/>
          <w:lang w:val="ru-RU"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66025" cy="2514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5876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59" w:lineRule="auto"/>
        <w:ind w:firstLine="567"/>
        <w:jc w:val="center"/>
        <w:rPr>
          <w:b/>
          <w:sz w:val="24"/>
          <w:szCs w:val="24"/>
          <w:lang w:eastAsia="en-US"/>
        </w:rPr>
      </w:pPr>
    </w:p>
    <w:p>
      <w:pPr>
        <w:spacing w:line="259" w:lineRule="auto"/>
        <w:ind w:firstLine="567"/>
        <w:jc w:val="center"/>
        <w:rPr>
          <w:b/>
          <w:sz w:val="24"/>
          <w:szCs w:val="24"/>
          <w:lang w:val="ru-RU" w:eastAsia="en-US"/>
        </w:rPr>
      </w:pPr>
    </w:p>
    <w:p>
      <w:pPr>
        <w:spacing w:line="259" w:lineRule="auto"/>
        <w:ind w:firstLine="567"/>
        <w:jc w:val="center"/>
        <w:rPr>
          <w:b/>
          <w:sz w:val="24"/>
          <w:szCs w:val="24"/>
          <w:lang w:val="ru-RU" w:eastAsia="en-US"/>
        </w:rPr>
      </w:pPr>
    </w:p>
    <w:p>
      <w:pPr>
        <w:spacing w:line="259" w:lineRule="auto"/>
        <w:ind w:firstLine="567"/>
        <w:jc w:val="center"/>
        <w:rPr>
          <w:b/>
          <w:sz w:val="24"/>
          <w:szCs w:val="24"/>
          <w:lang w:val="ru-RU" w:eastAsia="en-US"/>
        </w:rPr>
      </w:pPr>
    </w:p>
    <w:p>
      <w:pPr>
        <w:spacing w:line="259" w:lineRule="auto"/>
        <w:ind w:firstLine="567"/>
        <w:jc w:val="center"/>
        <w:rPr>
          <w:b/>
          <w:sz w:val="24"/>
          <w:szCs w:val="24"/>
          <w:lang w:val="ru-RU" w:eastAsia="en-US"/>
        </w:rPr>
      </w:pPr>
    </w:p>
    <w:p>
      <w:pPr>
        <w:spacing w:line="259" w:lineRule="auto"/>
        <w:ind w:firstLine="567"/>
        <w:jc w:val="center"/>
        <w:rPr>
          <w:b/>
          <w:sz w:val="24"/>
          <w:szCs w:val="24"/>
          <w:lang w:val="ru-RU" w:eastAsia="en-US"/>
        </w:rPr>
      </w:pPr>
    </w:p>
    <w:p>
      <w:pPr>
        <w:spacing w:line="259" w:lineRule="auto"/>
        <w:ind w:firstLine="567"/>
        <w:jc w:val="center"/>
        <w:rPr>
          <w:b/>
          <w:sz w:val="24"/>
          <w:szCs w:val="24"/>
          <w:lang w:val="ru-RU" w:eastAsia="en-US"/>
        </w:rPr>
      </w:pPr>
    </w:p>
    <w:p>
      <w:pPr>
        <w:spacing w:line="259" w:lineRule="auto"/>
        <w:ind w:firstLine="567"/>
        <w:jc w:val="center"/>
        <w:rPr>
          <w:b/>
          <w:sz w:val="24"/>
          <w:szCs w:val="24"/>
          <w:lang w:val="ru-RU" w:eastAsia="en-US"/>
        </w:rPr>
      </w:pPr>
    </w:p>
    <w:p>
      <w:pPr>
        <w:spacing w:line="259" w:lineRule="auto"/>
        <w:ind w:firstLine="567"/>
        <w:jc w:val="center"/>
        <w:rPr>
          <w:b/>
          <w:sz w:val="24"/>
          <w:szCs w:val="24"/>
          <w:lang w:val="ru-RU" w:eastAsia="en-US"/>
        </w:rPr>
      </w:pPr>
    </w:p>
    <w:p>
      <w:pPr>
        <w:spacing w:line="259" w:lineRule="auto"/>
        <w:ind w:firstLine="567"/>
        <w:jc w:val="center"/>
        <w:rPr>
          <w:b/>
          <w:sz w:val="24"/>
          <w:szCs w:val="24"/>
          <w:lang w:val="ru-RU" w:eastAsia="en-US"/>
        </w:rPr>
      </w:pPr>
    </w:p>
    <w:p>
      <w:pPr>
        <w:spacing w:line="259" w:lineRule="auto"/>
        <w:ind w:firstLine="567"/>
        <w:jc w:val="center"/>
        <w:rPr>
          <w:b/>
          <w:sz w:val="24"/>
          <w:szCs w:val="24"/>
          <w:lang w:val="ru-RU" w:eastAsia="en-US"/>
        </w:rPr>
      </w:pPr>
    </w:p>
    <w:p>
      <w:pPr>
        <w:spacing w:line="259" w:lineRule="auto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ПРЕСС-РЕЛИЗ</w:t>
      </w:r>
    </w:p>
    <w:p>
      <w:pPr>
        <w:spacing w:line="259" w:lineRule="auto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ru-RU" w:eastAsia="en-US"/>
        </w:rPr>
        <w:t xml:space="preserve"> </w:t>
      </w:r>
      <w:r>
        <w:rPr>
          <w:b/>
          <w:sz w:val="24"/>
          <w:szCs w:val="24"/>
          <w:lang w:val="en-US" w:eastAsia="en-US"/>
        </w:rPr>
        <w:t>III</w:t>
      </w:r>
      <w:r>
        <w:rPr>
          <w:b/>
          <w:sz w:val="24"/>
          <w:szCs w:val="24"/>
          <w:lang w:val="ru-RU" w:eastAsia="en-US"/>
        </w:rPr>
        <w:t xml:space="preserve"> </w:t>
      </w:r>
      <w:r>
        <w:rPr>
          <w:b/>
          <w:sz w:val="24"/>
          <w:szCs w:val="24"/>
          <w:lang w:eastAsia="en-US"/>
        </w:rPr>
        <w:t>Художественно-промышленная выставка-форум</w:t>
      </w:r>
    </w:p>
    <w:p>
      <w:pPr>
        <w:spacing w:line="259" w:lineRule="auto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«У</w:t>
      </w:r>
      <w:r>
        <w:rPr>
          <w:b/>
          <w:sz w:val="24"/>
          <w:szCs w:val="24"/>
          <w:lang w:val="ru-RU" w:eastAsia="en-US"/>
        </w:rPr>
        <w:t>никальная</w:t>
      </w:r>
      <w:r>
        <w:rPr>
          <w:b/>
          <w:sz w:val="24"/>
          <w:szCs w:val="24"/>
          <w:lang w:eastAsia="en-US"/>
        </w:rPr>
        <w:t xml:space="preserve"> Р</w:t>
      </w:r>
      <w:r>
        <w:rPr>
          <w:b/>
          <w:sz w:val="24"/>
          <w:szCs w:val="24"/>
          <w:lang w:val="ru-RU" w:eastAsia="en-US"/>
        </w:rPr>
        <w:t>оссия</w:t>
      </w:r>
      <w:r>
        <w:rPr>
          <w:b/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 </w:t>
      </w:r>
    </w:p>
    <w:p>
      <w:pPr>
        <w:ind w:firstLine="567"/>
        <w:jc w:val="both"/>
        <w:rPr>
          <w:sz w:val="24"/>
          <w:szCs w:val="24"/>
        </w:rPr>
      </w:pPr>
    </w:p>
    <w:p>
      <w:pPr>
        <w:spacing w:line="259" w:lineRule="auto"/>
        <w:ind w:firstLine="567"/>
        <w:jc w:val="both"/>
        <w:rPr>
          <w:b/>
          <w:iCs/>
          <w:sz w:val="24"/>
          <w:szCs w:val="24"/>
          <w:lang w:val="ru-RU" w:eastAsia="en-US"/>
        </w:rPr>
      </w:pPr>
      <w:r>
        <w:rPr>
          <w:b/>
          <w:iCs/>
          <w:sz w:val="24"/>
          <w:szCs w:val="24"/>
          <w:lang w:val="ru-RU" w:eastAsia="en-US"/>
        </w:rPr>
        <w:t>С 24 января по 5 февраля 2023 года в Московском Гостином дворе, на одной из самых престижных площадок столицы, пройдет II</w:t>
      </w:r>
      <w:r>
        <w:rPr>
          <w:b/>
          <w:iCs/>
          <w:sz w:val="24"/>
          <w:szCs w:val="24"/>
          <w:lang w:val="en-US" w:eastAsia="en-US"/>
        </w:rPr>
        <w:t>I</w:t>
      </w:r>
      <w:r>
        <w:rPr>
          <w:b/>
          <w:iCs/>
          <w:sz w:val="24"/>
          <w:szCs w:val="24"/>
          <w:lang w:val="ru-RU" w:eastAsia="en-US"/>
        </w:rPr>
        <w:t xml:space="preserve"> Художественно-промышленная выставка-форум «Уникальная Россия». </w:t>
      </w:r>
    </w:p>
    <w:p>
      <w:pPr>
        <w:spacing w:after="200"/>
        <w:ind w:firstLine="567"/>
        <w:jc w:val="both"/>
        <w:rPr>
          <w:sz w:val="24"/>
          <w:szCs w:val="24"/>
        </w:rPr>
      </w:pPr>
      <w:r>
        <w:rPr>
          <w:bCs/>
          <w:iCs/>
          <w:sz w:val="24"/>
          <w:szCs w:val="24"/>
          <w:lang w:val="ru-RU" w:eastAsia="en-US"/>
        </w:rPr>
        <w:t xml:space="preserve">На выставке будут представлены культура и искусство России: </w:t>
      </w:r>
      <w:r>
        <w:rPr>
          <w:bCs/>
          <w:i/>
          <w:sz w:val="24"/>
          <w:szCs w:val="24"/>
          <w:lang w:val="ru-RU" w:eastAsia="en-US"/>
        </w:rPr>
        <w:t>ювелирное и декоративно-прикладное искусство,  народные художественные промыслы, живопись, историко-музейная экспозиция, православное искусство, скульптура, архитектура, антиквариат, кукольное искус</w:t>
      </w:r>
      <w:r>
        <w:rPr>
          <w:bCs/>
          <w:i/>
          <w:sz w:val="24"/>
          <w:szCs w:val="24"/>
          <w:lang w:val="en-US" w:eastAsia="en-US"/>
        </w:rPr>
        <w:t>c</w:t>
      </w:r>
      <w:r>
        <w:rPr>
          <w:bCs/>
          <w:i/>
          <w:sz w:val="24"/>
          <w:szCs w:val="24"/>
          <w:lang w:val="ru-RU" w:eastAsia="en-US"/>
        </w:rPr>
        <w:t xml:space="preserve">тво и др. </w:t>
      </w:r>
      <w:r>
        <w:rPr>
          <w:bCs/>
          <w:iCs/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</w:rPr>
        <w:t>Гостей также ожидают деловые конференции, интерактивные инсталляции, мастер-классы, культурная программа.</w:t>
      </w:r>
    </w:p>
    <w:p>
      <w:pPr>
        <w:spacing w:line="259" w:lineRule="auto"/>
        <w:ind w:firstLine="567"/>
        <w:jc w:val="both"/>
        <w:rPr>
          <w:bCs/>
          <w:iCs/>
          <w:sz w:val="24"/>
          <w:szCs w:val="24"/>
          <w:lang w:val="ru-RU" w:eastAsia="en-US"/>
        </w:rPr>
      </w:pPr>
      <w:r>
        <w:rPr>
          <w:bCs/>
          <w:iCs/>
          <w:sz w:val="24"/>
          <w:szCs w:val="24"/>
          <w:lang w:val="ru-RU" w:eastAsia="en-US"/>
        </w:rPr>
        <w:t>Выставка-форум проводится при поддержке Министерства финансов РФ, Министерства промышленности и торговли РФ, Федерального агентства по делам национальностей России, Министерства иностранных дел РФ.</w:t>
      </w:r>
    </w:p>
    <w:p>
      <w:pPr>
        <w:spacing w:line="259" w:lineRule="auto"/>
        <w:ind w:firstLine="567"/>
        <w:jc w:val="both"/>
        <w:rPr>
          <w:bCs/>
          <w:iCs/>
          <w:sz w:val="24"/>
          <w:szCs w:val="24"/>
          <w:lang w:val="ru-RU" w:eastAsia="en-US"/>
        </w:rPr>
      </w:pPr>
      <w:r>
        <w:rPr>
          <w:b/>
          <w:iCs/>
          <w:sz w:val="24"/>
          <w:szCs w:val="24"/>
          <w:lang w:val="ru-RU" w:eastAsia="en-US"/>
        </w:rPr>
        <w:t>Организаторы:</w:t>
      </w:r>
      <w:r>
        <w:rPr>
          <w:bCs/>
          <w:iCs/>
          <w:sz w:val="24"/>
          <w:szCs w:val="24"/>
          <w:lang w:val="ru-RU" w:eastAsia="en-US"/>
        </w:rPr>
        <w:t xml:space="preserve"> Фонд «Уникальная Страна», Ассоциация «Наследие и традиции», Фонд развития художественной промышленности и ювелирного искусства.</w:t>
      </w:r>
    </w:p>
    <w:p>
      <w:pPr>
        <w:spacing w:line="259" w:lineRule="auto"/>
        <w:ind w:firstLine="567"/>
        <w:jc w:val="both"/>
        <w:rPr>
          <w:bCs/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Цель выставки</w:t>
      </w:r>
      <w:r>
        <w:rPr>
          <w:bCs/>
          <w:iCs/>
          <w:sz w:val="24"/>
          <w:szCs w:val="24"/>
          <w:lang w:val="ru-RU" w:eastAsia="en-US"/>
        </w:rPr>
        <w:t xml:space="preserve"> – показать Россию как страну уникальных возможностей, которая бережно хранит и развивает традиции многонационального народа, многообразие культуры и народного искусства, самобытность каждого региона.   Выставка-форум имеет актуальную патриотическую направленность и способствует консолидации российского общества.</w:t>
      </w:r>
    </w:p>
    <w:p>
      <w:pPr>
        <w:spacing w:line="259" w:lineRule="auto"/>
        <w:ind w:firstLine="567"/>
        <w:jc w:val="both"/>
        <w:rPr>
          <w:b/>
          <w:bCs/>
          <w:iCs/>
          <w:sz w:val="24"/>
          <w:szCs w:val="24"/>
          <w:lang w:val="ru-RU" w:eastAsia="en-US"/>
        </w:rPr>
      </w:pPr>
      <w:r>
        <w:rPr>
          <w:b/>
          <w:sz w:val="24"/>
          <w:szCs w:val="24"/>
          <w:shd w:val="clear" w:color="auto" w:fill="FFFFFF"/>
          <w:lang w:val="ru-RU"/>
        </w:rPr>
        <w:t>Масштаб</w:t>
      </w:r>
      <w:r>
        <w:rPr>
          <w:b/>
          <w:bCs/>
          <w:iCs/>
          <w:sz w:val="24"/>
          <w:szCs w:val="24"/>
          <w:lang w:val="ru-RU" w:eastAsia="en-US"/>
        </w:rPr>
        <w:t xml:space="preserve"> </w:t>
      </w:r>
    </w:p>
    <w:p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«Уникальная Россия»</w:t>
      </w:r>
      <w:r>
        <w:rPr>
          <w:b/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 xml:space="preserve">это более </w:t>
      </w:r>
      <w:r>
        <w:rPr>
          <w:b/>
          <w:sz w:val="24"/>
          <w:szCs w:val="24"/>
          <w:shd w:val="clear" w:color="auto" w:fill="FFFFFF"/>
        </w:rPr>
        <w:t>20 выставок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и арт-проектов</w:t>
      </w:r>
      <w:r>
        <w:rPr>
          <w:sz w:val="24"/>
          <w:szCs w:val="24"/>
          <w:shd w:val="clear" w:color="auto" w:fill="FFFFFF"/>
        </w:rPr>
        <w:t xml:space="preserve"> внутри одной выс</w:t>
      </w:r>
      <w:r>
        <w:rPr>
          <w:sz w:val="24"/>
          <w:szCs w:val="24"/>
          <w:shd w:val="clear" w:color="auto" w:fill="FFFFFF"/>
          <w:lang w:val="ru-RU"/>
        </w:rPr>
        <w:t>тавочного проекта</w:t>
      </w:r>
      <w:r>
        <w:rPr>
          <w:sz w:val="24"/>
          <w:szCs w:val="24"/>
          <w:shd w:val="clear" w:color="auto" w:fill="FFFFFF"/>
        </w:rPr>
        <w:t xml:space="preserve">, площадь </w:t>
      </w:r>
      <w:r>
        <w:rPr>
          <w:b/>
          <w:sz w:val="24"/>
          <w:szCs w:val="24"/>
          <w:shd w:val="clear" w:color="auto" w:fill="FFFFFF"/>
        </w:rPr>
        <w:t>10 000 кв.м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b/>
          <w:sz w:val="24"/>
          <w:szCs w:val="24"/>
          <w:shd w:val="clear" w:color="auto" w:fill="FFFFFF"/>
          <w:lang w:val="ru-RU"/>
        </w:rPr>
        <w:t xml:space="preserve">85 </w:t>
      </w:r>
      <w:r>
        <w:rPr>
          <w:b/>
          <w:sz w:val="24"/>
          <w:szCs w:val="24"/>
          <w:shd w:val="clear" w:color="auto" w:fill="FFFFFF"/>
        </w:rPr>
        <w:t>регионов</w:t>
      </w:r>
      <w:r>
        <w:rPr>
          <w:sz w:val="24"/>
          <w:szCs w:val="24"/>
          <w:shd w:val="clear" w:color="auto" w:fill="FFFFFF"/>
        </w:rPr>
        <w:t xml:space="preserve"> Российской Федерации, </w:t>
      </w:r>
      <w:r>
        <w:rPr>
          <w:b/>
          <w:sz w:val="24"/>
          <w:szCs w:val="24"/>
          <w:shd w:val="clear" w:color="auto" w:fill="FFFFFF"/>
          <w:lang w:val="ru-RU"/>
        </w:rPr>
        <w:t>10 стран</w:t>
      </w:r>
      <w:r>
        <w:rPr>
          <w:sz w:val="24"/>
          <w:szCs w:val="24"/>
          <w:shd w:val="clear" w:color="auto" w:fill="FFFFFF"/>
          <w:lang w:val="ru-RU"/>
        </w:rPr>
        <w:t xml:space="preserve"> зарубежья, </w:t>
      </w:r>
      <w:r>
        <w:rPr>
          <w:sz w:val="24"/>
          <w:szCs w:val="24"/>
          <w:shd w:val="clear" w:color="auto" w:fill="FFFFFF"/>
        </w:rPr>
        <w:t xml:space="preserve">более </w:t>
      </w:r>
      <w:r>
        <w:rPr>
          <w:b/>
          <w:sz w:val="24"/>
          <w:szCs w:val="24"/>
          <w:shd w:val="clear" w:color="auto" w:fill="FFFFFF"/>
        </w:rPr>
        <w:t xml:space="preserve">1200 </w:t>
      </w:r>
      <w:r>
        <w:rPr>
          <w:sz w:val="24"/>
          <w:szCs w:val="24"/>
          <w:shd w:val="clear" w:color="auto" w:fill="FFFFFF"/>
        </w:rPr>
        <w:t xml:space="preserve">участников; </w:t>
      </w:r>
      <w:r>
        <w:rPr>
          <w:b/>
          <w:sz w:val="24"/>
          <w:szCs w:val="24"/>
          <w:shd w:val="clear" w:color="auto" w:fill="FFFFFF"/>
        </w:rPr>
        <w:t>50 000</w:t>
      </w:r>
      <w:r>
        <w:rPr>
          <w:sz w:val="24"/>
          <w:szCs w:val="24"/>
          <w:shd w:val="clear" w:color="auto" w:fill="FFFFFF"/>
        </w:rPr>
        <w:t xml:space="preserve"> посетителей, </w:t>
      </w:r>
      <w:r>
        <w:rPr>
          <w:b/>
          <w:sz w:val="24"/>
          <w:szCs w:val="24"/>
          <w:shd w:val="clear" w:color="auto" w:fill="FFFFFF"/>
          <w:lang w:val="ru-RU"/>
        </w:rPr>
        <w:t>5</w:t>
      </w:r>
      <w:r>
        <w:rPr>
          <w:b/>
          <w:sz w:val="24"/>
          <w:szCs w:val="24"/>
          <w:shd w:val="clear" w:color="auto" w:fill="FFFFFF"/>
        </w:rPr>
        <w:t>5</w:t>
      </w:r>
      <w:r>
        <w:rPr>
          <w:sz w:val="24"/>
          <w:szCs w:val="24"/>
          <w:shd w:val="clear" w:color="auto" w:fill="FFFFFF"/>
        </w:rPr>
        <w:t xml:space="preserve"> деловых и культурных мероприятий</w:t>
      </w:r>
      <w:r>
        <w:rPr>
          <w:b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  <w:lang w:val="ru-RU"/>
        </w:rPr>
        <w:t>конференций,</w:t>
      </w:r>
      <w:r>
        <w:rPr>
          <w:b/>
          <w:sz w:val="24"/>
          <w:szCs w:val="24"/>
          <w:shd w:val="clear" w:color="auto" w:fill="FFFFFF"/>
          <w:lang w:val="ru-RU"/>
        </w:rPr>
        <w:t xml:space="preserve"> 70</w:t>
      </w:r>
      <w:r>
        <w:rPr>
          <w:b/>
          <w:sz w:val="24"/>
          <w:szCs w:val="24"/>
          <w:shd w:val="clear" w:color="auto" w:fill="FFFFFF"/>
        </w:rPr>
        <w:t xml:space="preserve"> показов</w:t>
      </w:r>
      <w:r>
        <w:rPr>
          <w:sz w:val="24"/>
          <w:szCs w:val="24"/>
          <w:shd w:val="clear" w:color="auto" w:fill="FFFFFF"/>
        </w:rPr>
        <w:t xml:space="preserve"> дизайнерских коллекций одежды</w:t>
      </w:r>
      <w:r>
        <w:rPr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13"/>
          <w:color w:val="000000"/>
          <w:shd w:val="clear" w:color="auto" w:fill="FFFFFF"/>
        </w:rPr>
        <w:t xml:space="preserve">более </w:t>
      </w:r>
      <w:r>
        <w:rPr>
          <w:rStyle w:val="13"/>
          <w:b/>
          <w:color w:val="000000"/>
          <w:shd w:val="clear" w:color="auto" w:fill="FFFFFF"/>
        </w:rPr>
        <w:t>50 выступлений</w:t>
      </w:r>
      <w:r>
        <w:rPr>
          <w:rStyle w:val="13"/>
          <w:color w:val="000000"/>
          <w:shd w:val="clear" w:color="auto" w:fill="FFFFFF"/>
        </w:rPr>
        <w:t xml:space="preserve"> творческих коллективов России.</w:t>
      </w:r>
    </w:p>
    <w:p>
      <w:pPr>
        <w:spacing w:line="259" w:lineRule="auto"/>
        <w:ind w:firstLine="567"/>
        <w:jc w:val="both"/>
        <w:rPr>
          <w:b/>
          <w:bCs/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История</w:t>
      </w:r>
    </w:p>
    <w:p>
      <w:pPr>
        <w:spacing w:line="259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Отличительной чертой выставки является ее мощная историческая составляющая.</w:t>
      </w:r>
    </w:p>
    <w:p>
      <w:pPr>
        <w:pStyle w:val="24"/>
        <w:ind w:firstLine="567"/>
        <w:jc w:val="both"/>
      </w:pPr>
      <w:r>
        <w:t xml:space="preserve">III выставка-форум «Уникальная Россия» приурочена </w:t>
      </w:r>
      <w:r>
        <w:rPr>
          <w:b/>
          <w:bCs/>
        </w:rPr>
        <w:t>к 100-летию Первой Всероссийской Художественно-промышленной выставки</w:t>
      </w:r>
      <w:r>
        <w:t xml:space="preserve">, которая проходила в Москве в марте 1923 года.  Сегодня выставка «Уникальная Россия» продолжает лучшие традиции Российского выставочного движения. </w:t>
      </w:r>
    </w:p>
    <w:p>
      <w:pPr>
        <w:pStyle w:val="24"/>
        <w:ind w:firstLine="567"/>
        <w:jc w:val="both"/>
      </w:pPr>
      <w:r>
        <w:t xml:space="preserve">В рамках выставки «Уникальная Россия» будет представлена </w:t>
      </w:r>
      <w:r>
        <w:rPr>
          <w:b/>
          <w:bCs/>
        </w:rPr>
        <w:t>экспозиция «Сестры милосердия военного времени»</w:t>
      </w:r>
      <w:r>
        <w:t xml:space="preserve">, организованная Женским патриотическим обществом, Благотворительным Фондом помощи ветеранам войн «Жизнь солдата» и Фондом развития художественной промышленности и ювелирного искусства. </w:t>
      </w:r>
    </w:p>
    <w:p>
      <w:pPr>
        <w:pStyle w:val="24"/>
        <w:ind w:firstLine="567"/>
      </w:pPr>
      <w:r>
        <w:t xml:space="preserve">В экспозиции будут представлены живописные полотна студии Военных художников им. М.В. Грекова, музея истории Главного военного клинического госпиталя имени академика Н.Н. Бурденко, а также экспонаты музея истории Общин Свято-Димитриевского училища сестер милосердия и Историко-патриоческого центра им. Героя Советского Союза Н.В.Троян.    </w:t>
      </w:r>
    </w:p>
    <w:p>
      <w:pPr>
        <w:spacing w:line="259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>
        <w:rPr>
          <w:sz w:val="24"/>
          <w:szCs w:val="24"/>
        </w:rPr>
        <w:t xml:space="preserve">удет </w:t>
      </w:r>
      <w:r>
        <w:rPr>
          <w:sz w:val="24"/>
          <w:szCs w:val="24"/>
          <w:lang w:val="ru-RU"/>
        </w:rPr>
        <w:t xml:space="preserve">также </w:t>
      </w:r>
      <w:r>
        <w:rPr>
          <w:sz w:val="24"/>
          <w:szCs w:val="24"/>
        </w:rPr>
        <w:t xml:space="preserve">представлена </w:t>
      </w:r>
      <w:r>
        <w:rPr>
          <w:b/>
          <w:sz w:val="24"/>
          <w:szCs w:val="24"/>
          <w:lang w:val="ru-RU"/>
        </w:rPr>
        <w:t>э</w:t>
      </w:r>
      <w:r>
        <w:rPr>
          <w:b/>
          <w:sz w:val="24"/>
          <w:szCs w:val="24"/>
        </w:rPr>
        <w:t xml:space="preserve">кспозиция </w:t>
      </w:r>
      <w:r>
        <w:rPr>
          <w:b/>
          <w:sz w:val="24"/>
          <w:szCs w:val="24"/>
          <w:lang w:val="ru-RU"/>
        </w:rPr>
        <w:t>мастеров церковного</w:t>
      </w:r>
      <w:r>
        <w:rPr>
          <w:b/>
          <w:sz w:val="24"/>
          <w:szCs w:val="24"/>
        </w:rPr>
        <w:t xml:space="preserve"> искусства</w:t>
      </w:r>
      <w:r>
        <w:rPr>
          <w:sz w:val="24"/>
          <w:szCs w:val="24"/>
        </w:rPr>
        <w:t>, организованная Фондом развития художественной промышленности и ювелирного искусства при поддержке Экспертного совета Русской православной церкви по церковному искусству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Экспозиция объединит светские и церковные организаци</w:t>
      </w:r>
      <w:r>
        <w:rPr>
          <w:sz w:val="24"/>
          <w:szCs w:val="24"/>
          <w:lang w:val="ru-RU"/>
        </w:rPr>
        <w:t xml:space="preserve">и, </w:t>
      </w:r>
      <w:r>
        <w:rPr>
          <w:sz w:val="24"/>
          <w:szCs w:val="24"/>
        </w:rPr>
        <w:t>связанные своей деятельностью с Русской Православной Церковью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традиционной культурой и ремеслом.</w:t>
      </w:r>
    </w:p>
    <w:p>
      <w:pPr>
        <w:ind w:firstLine="567"/>
        <w:jc w:val="both"/>
        <w:rPr>
          <w:sz w:val="24"/>
          <w:szCs w:val="24"/>
          <w:shd w:val="clear" w:color="auto" w:fill="FFFFFF"/>
        </w:rPr>
      </w:pPr>
    </w:p>
    <w:p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iCs/>
          <w:sz w:val="24"/>
          <w:szCs w:val="24"/>
          <w:lang w:val="ru-RU" w:eastAsia="en-US"/>
        </w:rPr>
        <w:t xml:space="preserve">Экспозиция </w:t>
      </w: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val="ru-RU" w:eastAsia="en-US"/>
        </w:rPr>
        <w:t xml:space="preserve"> «Уникальная Россия» покажет посетителям авторскую керамику и фарфор; лаковую миниатюру; эмальерное искусство; художественную обработку стекла, металла, камня; виртуозную резьбу по кости и дереву; кружевоплетение и вышивку, художественную обработку пуха, эксклюзивные ювелирные изделия; предметы интерьера и декора; дизайнерскую, этническую одежду и аксессуары. Произведения искусства</w:t>
      </w:r>
      <w:r>
        <w:rPr>
          <w:bCs/>
          <w:iCs/>
          <w:sz w:val="24"/>
          <w:szCs w:val="24"/>
          <w:lang w:eastAsia="en-US"/>
        </w:rPr>
        <w:t>, демонстрируемые на выставке, можно будет не только увидеть, но и приобрести.</w:t>
      </w: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Cs/>
          <w:iCs/>
          <w:sz w:val="24"/>
          <w:szCs w:val="24"/>
          <w:lang w:val="ru-RU" w:eastAsia="en-US"/>
        </w:rPr>
      </w:pPr>
      <w:r>
        <w:rPr>
          <w:bCs/>
          <w:iCs/>
          <w:sz w:val="24"/>
          <w:szCs w:val="24"/>
          <w:lang w:val="ru-RU" w:eastAsia="en-US"/>
        </w:rPr>
        <w:t xml:space="preserve">         </w:t>
      </w:r>
      <w:r>
        <w:rPr>
          <w:bCs/>
          <w:iCs/>
          <w:sz w:val="24"/>
          <w:szCs w:val="24"/>
          <w:lang w:val="ru-RU" w:eastAsia="en-US"/>
        </w:rPr>
        <w:tab/>
      </w:r>
      <w:r>
        <w:rPr>
          <w:bCs/>
          <w:iCs/>
          <w:color w:val="FF0000"/>
          <w:sz w:val="24"/>
          <w:szCs w:val="24"/>
          <w:lang w:val="ru-RU" w:eastAsia="en-US"/>
        </w:rPr>
        <w:t xml:space="preserve"> </w:t>
      </w:r>
      <w:r>
        <w:rPr>
          <w:bCs/>
          <w:iCs/>
          <w:sz w:val="24"/>
          <w:szCs w:val="24"/>
          <w:lang w:val="ru-RU" w:eastAsia="en-US"/>
        </w:rPr>
        <w:t>Свои экспозиции представят Республики Татарстан, Башкирия, Бурятия, Крым; Красноярский край; Чувашия, Якутия (Саха), Нижегородская, Калужская, Липецкая, Калининградская, Иркутская, Московская области и другие регионы России.</w:t>
      </w: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Cs/>
          <w:iCs/>
          <w:sz w:val="24"/>
          <w:szCs w:val="24"/>
          <w:lang w:val="ru-RU" w:eastAsia="en-US"/>
        </w:rPr>
      </w:pP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bCs/>
          <w:iCs/>
          <w:color w:val="FF0000"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Интерактив</w:t>
      </w: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Cs/>
          <w:iCs/>
          <w:sz w:val="24"/>
          <w:szCs w:val="24"/>
          <w:lang w:val="ru-RU" w:eastAsia="en-US"/>
        </w:rPr>
      </w:pPr>
      <w:r>
        <w:rPr>
          <w:bCs/>
          <w:iCs/>
          <w:sz w:val="24"/>
          <w:szCs w:val="24"/>
          <w:lang w:val="ru-RU" w:eastAsia="en-US"/>
        </w:rPr>
        <w:t xml:space="preserve">   Мастера богородской школы резьбы по дереву будут создавать арт-объекты прямо на выставке. Будет представлена экспозиция   уэленских косторезов, славящихся самобытной техникой. </w:t>
      </w:r>
      <w:r>
        <w:rPr>
          <w:rStyle w:val="25"/>
          <w:sz w:val="24"/>
          <w:szCs w:val="24"/>
        </w:rPr>
        <w:t>«Казаковское предприятие художественных изделий» представит на выставке полноценный музыкальный инструмент</w:t>
      </w:r>
      <w:r>
        <w:rPr>
          <w:rStyle w:val="25"/>
          <w:sz w:val="24"/>
          <w:szCs w:val="24"/>
          <w:lang w:val="ru-RU"/>
        </w:rPr>
        <w:t xml:space="preserve"> </w:t>
      </w:r>
      <w:r>
        <w:rPr>
          <w:rStyle w:val="25"/>
          <w:sz w:val="24"/>
          <w:szCs w:val="24"/>
        </w:rPr>
        <w:t>- русскую балалайку, выполненную в ювелирной технике утонченной филиграни с ажурным узором из тонкой серебряной проволоки. Такого уникального изделия нет нигде в мире.</w:t>
      </w:r>
      <w:r>
        <w:rPr>
          <w:bCs/>
          <w:iCs/>
          <w:sz w:val="24"/>
          <w:szCs w:val="24"/>
          <w:lang w:val="ru-RU" w:eastAsia="en-US"/>
        </w:rPr>
        <w:t xml:space="preserve">        </w:t>
      </w: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        Е</w:t>
      </w:r>
      <w:r>
        <w:rPr>
          <w:color w:val="000000"/>
          <w:sz w:val="24"/>
          <w:szCs w:val="24"/>
          <w:shd w:val="clear" w:color="auto" w:fill="FFFFFF"/>
        </w:rPr>
        <w:t>жедневно будут проходить мастер-классы от Русской Академии Ремесел: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ювелирное 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искусство, резьба по дереву, позолота, реставрация мебели, </w:t>
      </w:r>
      <w:r>
        <w:rPr>
          <w:sz w:val="24"/>
          <w:szCs w:val="24"/>
          <w:lang w:eastAsia="ru-RU"/>
        </w:rPr>
        <w:t>витражи</w:t>
      </w:r>
      <w:r>
        <w:rPr>
          <w:sz w:val="24"/>
          <w:szCs w:val="24"/>
          <w:lang w:val="ru-RU" w:eastAsia="ru-RU"/>
        </w:rPr>
        <w:t>, эмаль и др, а также лекции по антикварному оружию, оценочной деятельности в ювелирном деле и многому другому.</w:t>
      </w: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Cs/>
          <w:iCs/>
          <w:sz w:val="24"/>
          <w:szCs w:val="24"/>
          <w:lang w:val="ru-RU" w:eastAsia="en-US"/>
        </w:rPr>
      </w:pP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iCs/>
          <w:sz w:val="24"/>
          <w:szCs w:val="24"/>
          <w:lang w:val="ru-RU" w:eastAsia="en-US"/>
        </w:rPr>
      </w:pPr>
      <w:r>
        <w:rPr>
          <w:bCs/>
          <w:iCs/>
          <w:sz w:val="24"/>
          <w:szCs w:val="24"/>
          <w:lang w:val="ru-RU" w:eastAsia="en-US"/>
        </w:rPr>
        <w:t xml:space="preserve"> </w:t>
      </w:r>
      <w:r>
        <w:rPr>
          <w:iCs/>
          <w:sz w:val="24"/>
          <w:szCs w:val="24"/>
          <w:lang w:val="ru-RU" w:eastAsia="en-US"/>
        </w:rPr>
        <w:t>Культурная программа будет представлена Фестивалем Этномоды «Этноподиум», организованным Евразийской Ассоциацией этнодизайнеров. В «Этноподиуме» примут участие дизайнеры современной этнической моды народов России и стран ближнего зарубежья.</w:t>
      </w: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iCs/>
          <w:sz w:val="24"/>
          <w:szCs w:val="24"/>
          <w:lang w:val="ru-RU" w:eastAsia="en-US"/>
        </w:rPr>
      </w:pPr>
      <w:r>
        <w:rPr>
          <w:iCs/>
          <w:sz w:val="24"/>
          <w:szCs w:val="24"/>
          <w:lang w:val="ru-RU" w:eastAsia="en-US"/>
        </w:rPr>
        <w:t>Пройдёт Форум музыкальных творческих детских коллективов со всей страны, организованный ИА «Музыкальный Клондайк».</w:t>
      </w: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Cs/>
          <w:iCs/>
          <w:sz w:val="24"/>
          <w:szCs w:val="24"/>
          <w:lang w:val="ru-RU" w:eastAsia="en-US"/>
        </w:rPr>
      </w:pPr>
      <w:r>
        <w:rPr>
          <w:iCs/>
          <w:sz w:val="24"/>
          <w:szCs w:val="24"/>
          <w:lang w:val="ru-RU" w:eastAsia="en-US"/>
        </w:rPr>
        <w:t>Состоятся показы моды «Magic Fashion Week» от молодых московских дизайнеров. Отдельным событием на выставке станет и серия показов дизайн</w:t>
      </w:r>
      <w:r>
        <w:rPr>
          <w:bCs/>
          <w:iCs/>
          <w:sz w:val="24"/>
          <w:szCs w:val="24"/>
          <w:lang w:val="ru-RU" w:eastAsia="en-US"/>
        </w:rPr>
        <w:t>еров проекта «Русский авангард в культурном коде современной моды».</w:t>
      </w: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Cs/>
          <w:iCs/>
          <w:sz w:val="24"/>
          <w:szCs w:val="24"/>
          <w:lang w:val="ru-RU" w:eastAsia="en-US"/>
        </w:rPr>
      </w:pP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Cs/>
          <w:iCs/>
          <w:sz w:val="24"/>
          <w:szCs w:val="24"/>
          <w:lang w:val="ru-RU" w:eastAsia="en-US"/>
        </w:rPr>
      </w:pPr>
    </w:p>
    <w:p>
      <w:pPr>
        <w:ind w:firstLine="567"/>
        <w:jc w:val="both"/>
        <w:rPr>
          <w:b/>
          <w:bCs/>
          <w:sz w:val="24"/>
          <w:szCs w:val="24"/>
          <w:shd w:val="clear" w:color="auto" w:fill="FFFFFF"/>
          <w:lang w:val="ru-RU"/>
        </w:rPr>
      </w:pPr>
      <w:r>
        <w:rPr>
          <w:b/>
          <w:bCs/>
          <w:sz w:val="24"/>
          <w:szCs w:val="24"/>
          <w:shd w:val="clear" w:color="auto" w:fill="FFFFFF"/>
          <w:lang w:val="ru-RU"/>
        </w:rPr>
        <w:t xml:space="preserve">Премии и конкурсы в рамках выставки: </w:t>
      </w:r>
    </w:p>
    <w:p>
      <w:pPr>
        <w:ind w:left="142" w:firstLine="426"/>
        <w:jc w:val="both"/>
        <w:rPr>
          <w:sz w:val="24"/>
          <w:szCs w:val="24"/>
          <w:shd w:val="clear" w:color="auto" w:fill="FFFFFF"/>
          <w:lang w:val="ru-RU"/>
        </w:rPr>
      </w:pPr>
    </w:p>
    <w:p>
      <w:pPr>
        <w:pStyle w:val="21"/>
        <w:numPr>
          <w:ilvl w:val="0"/>
          <w:numId w:val="1"/>
        </w:numPr>
        <w:ind w:left="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Подведение итогов Конкурсов «Золотые руки России», «Золотые руки мира», организованных Творческим союзом художников Декоративно-прикладного искусства и Российской ассоциацией международного сотрудничества (РАМС)</w:t>
      </w:r>
    </w:p>
    <w:p>
      <w:pPr>
        <w:pStyle w:val="21"/>
        <w:numPr>
          <w:ilvl w:val="0"/>
          <w:numId w:val="1"/>
        </w:numPr>
        <w:ind w:left="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Подведение итогов и награждение победителей конкурса «Уникальные картины мира», организованного Творческим союзом художников Декоративно-прикладного искусства и Фондом «Уникальная Страна»</w:t>
      </w:r>
    </w:p>
    <w:p>
      <w:pPr>
        <w:pStyle w:val="21"/>
        <w:numPr>
          <w:ilvl w:val="0"/>
          <w:numId w:val="1"/>
        </w:numPr>
        <w:ind w:left="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Впервые на площадке выставки «Уникальная Россия» состоится вручение премии «Преображение», учрежденной секцией «Художественная кукла» Творческого союза художников Декоративно-прикладного искусства.</w:t>
      </w:r>
    </w:p>
    <w:p>
      <w:pPr>
        <w:ind w:left="142" w:firstLine="426"/>
        <w:jc w:val="both"/>
        <w:rPr>
          <w:sz w:val="24"/>
          <w:szCs w:val="24"/>
          <w:shd w:val="clear" w:color="auto" w:fill="FFFFFF"/>
          <w:lang w:val="ru-RU"/>
        </w:rPr>
      </w:pPr>
    </w:p>
    <w:p>
      <w:pPr>
        <w:ind w:left="142" w:firstLine="426"/>
        <w:jc w:val="both"/>
        <w:rPr>
          <w:sz w:val="24"/>
          <w:szCs w:val="24"/>
          <w:shd w:val="clear" w:color="auto" w:fill="FFFFFF"/>
          <w:lang w:val="ru-RU"/>
        </w:rPr>
      </w:pPr>
    </w:p>
    <w:p>
      <w:pPr>
        <w:ind w:firstLine="567"/>
        <w:jc w:val="both"/>
        <w:rPr>
          <w:sz w:val="24"/>
          <w:szCs w:val="24"/>
          <w:shd w:val="clear" w:color="auto" w:fill="FFFFFF"/>
          <w:lang w:val="ru-RU"/>
        </w:rPr>
      </w:pPr>
    </w:p>
    <w:p>
      <w:pPr>
        <w:ind w:firstLine="567"/>
        <w:jc w:val="both"/>
        <w:rPr>
          <w:b/>
          <w:bCs/>
          <w:sz w:val="24"/>
          <w:szCs w:val="24"/>
          <w:shd w:val="clear" w:color="auto" w:fill="FFFFFF"/>
          <w:lang w:val="ru-RU"/>
        </w:rPr>
      </w:pPr>
    </w:p>
    <w:p>
      <w:pPr>
        <w:spacing w:line="259" w:lineRule="auto"/>
        <w:ind w:firstLine="567"/>
        <w:jc w:val="both"/>
        <w:rPr>
          <w:b/>
          <w:bCs/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Спецпроекты:</w:t>
      </w:r>
    </w:p>
    <w:p>
      <w:pPr>
        <w:spacing w:line="259" w:lineRule="auto"/>
        <w:ind w:firstLine="567"/>
        <w:jc w:val="both"/>
        <w:rPr>
          <w:b/>
          <w:bCs/>
          <w:iCs/>
          <w:sz w:val="24"/>
          <w:szCs w:val="24"/>
          <w:lang w:val="ru-RU" w:eastAsia="en-US"/>
        </w:rPr>
      </w:pPr>
    </w:p>
    <w:p>
      <w:pPr>
        <w:pStyle w:val="21"/>
        <w:numPr>
          <w:ilvl w:val="0"/>
          <w:numId w:val="2"/>
        </w:numPr>
        <w:spacing w:line="259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27 января пройдет музыкально-поэтический фестиваль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«Поэзия Донбасса»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организованный Московским отделением военно-исторического общества </w:t>
      </w:r>
    </w:p>
    <w:p>
      <w:pPr>
        <w:pStyle w:val="21"/>
        <w:numPr>
          <w:ilvl w:val="0"/>
          <w:numId w:val="2"/>
        </w:numPr>
        <w:spacing w:line="259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 февраля, в день 80-летия Сталинградской битвы, состоится торжественная церемония награждения сестер милосердия возрожденной наградой «За жертвенность и самоотверженную работу», также пройдет Благотворительный концерт в пользу раненых, организованный Женским патриотическим обществом, Союзом православных женщин, Русским народным телеканалом «Жар Птица» и Фондом развития художественной промышленности и ювелирного искусства.</w:t>
      </w:r>
    </w:p>
    <w:p>
      <w:pPr>
        <w:pStyle w:val="21"/>
        <w:numPr>
          <w:ilvl w:val="0"/>
          <w:numId w:val="2"/>
        </w:numPr>
        <w:spacing w:line="259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выставке будет организован специальный раздел, посвященный благотворительности и сбору средств в пользу раненых воинов и их семей, подготовленный Женским Патриотическим обществом и фондом «Жизнь Солдата». Будут представлены плакаты и открытки времен первой мировой и Великой отечественной войн. Организаторами изготовлены благотворительные открытки, средства от продажи которых, как и от благотворительной лотереи, пойдут в пользу раненых в ходе СВО. </w:t>
      </w:r>
    </w:p>
    <w:p>
      <w:pPr>
        <w:overflowPunct/>
        <w:ind w:firstLine="567"/>
        <w:textAlignment w:val="auto"/>
        <w:rPr>
          <w:rFonts w:eastAsia="SimSun"/>
          <w:sz w:val="24"/>
          <w:szCs w:val="24"/>
          <w:lang w:val="ru-RU" w:eastAsia="ru-RU"/>
        </w:rPr>
      </w:pPr>
      <w:r>
        <w:rPr>
          <w:rFonts w:eastAsia="SimSun"/>
          <w:sz w:val="24"/>
          <w:szCs w:val="24"/>
          <w:lang w:val="ru-RU" w:eastAsia="ru-RU"/>
        </w:rPr>
        <w:t xml:space="preserve">4) В рамках патриотического проекта «Аллея Российской Славы» будут представлены бюсты и скульптуры выдающихся деятелей России. </w:t>
      </w:r>
    </w:p>
    <w:p>
      <w:pPr>
        <w:spacing w:line="259" w:lineRule="auto"/>
        <w:ind w:firstLine="567"/>
        <w:jc w:val="both"/>
        <w:rPr>
          <w:bCs/>
          <w:iCs/>
          <w:sz w:val="24"/>
          <w:szCs w:val="24"/>
          <w:lang w:val="ru-RU" w:eastAsia="en-US"/>
        </w:rPr>
      </w:pPr>
      <w:r>
        <w:rPr>
          <w:bCs/>
          <w:iCs/>
          <w:sz w:val="24"/>
          <w:szCs w:val="24"/>
          <w:lang w:val="ru-RU" w:eastAsia="en-US"/>
        </w:rPr>
        <w:t>5) Арт-проект «Вечная Женственность», передвижной выставочный проект вышитых картин — «Жизнь прекрасна!», секция художественной куклы ТСХДПИ представит экспозицию авторских кукол на тему «Уникальная Россия. Современный взгляд художников на культурное наследие, связь и многообразие народностей России».</w:t>
      </w: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iCs/>
          <w:sz w:val="24"/>
          <w:szCs w:val="24"/>
          <w:lang w:val="ru-RU" w:eastAsia="en-US"/>
        </w:rPr>
      </w:pPr>
      <w:r>
        <w:rPr>
          <w:iCs/>
          <w:sz w:val="24"/>
          <w:szCs w:val="24"/>
          <w:lang w:val="ru-RU" w:eastAsia="en-US"/>
        </w:rPr>
        <w:t>6) Торжественная передача фресок,</w:t>
      </w:r>
      <w:r>
        <w:rPr>
          <w:b/>
          <w:bCs/>
          <w:iCs/>
          <w:sz w:val="24"/>
          <w:szCs w:val="24"/>
          <w:lang w:val="ru-RU" w:eastAsia="en-US"/>
        </w:rPr>
        <w:t xml:space="preserve"> </w:t>
      </w:r>
      <w:r>
        <w:rPr>
          <w:bCs/>
          <w:iCs/>
          <w:sz w:val="24"/>
          <w:szCs w:val="24"/>
          <w:lang w:val="ru-RU" w:eastAsia="en-US"/>
        </w:rPr>
        <w:t xml:space="preserve">выполненных студентами факультета Церковных художеств ПСТГУ </w:t>
      </w:r>
      <w:r>
        <w:rPr>
          <w:iCs/>
          <w:sz w:val="24"/>
          <w:szCs w:val="24"/>
          <w:lang w:val="ru-RU" w:eastAsia="en-US"/>
        </w:rPr>
        <w:t xml:space="preserve">Фондом «Соборная площадь» </w:t>
      </w:r>
      <w:r>
        <w:rPr>
          <w:bCs/>
          <w:iCs/>
          <w:sz w:val="24"/>
          <w:szCs w:val="24"/>
          <w:lang w:val="ru-RU" w:eastAsia="en-US"/>
        </w:rPr>
        <w:t xml:space="preserve">в храм святых Петра и Павла при Главном военном госпитале Н.Н. Бурденко (1707 г. постройки). </w:t>
      </w:r>
      <w:r>
        <w:rPr>
          <w:iCs/>
          <w:sz w:val="24"/>
          <w:szCs w:val="24"/>
          <w:lang w:val="ru-RU" w:eastAsia="en-US"/>
        </w:rPr>
        <w:t xml:space="preserve"> </w:t>
      </w: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iCs/>
          <w:sz w:val="24"/>
          <w:szCs w:val="24"/>
          <w:lang w:val="ru-RU" w:eastAsia="en-US"/>
        </w:rPr>
      </w:pP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В рамках выставки состоится широкая деловая программа, организованная участниками и партнерами выставки:</w:t>
      </w:r>
      <w:r>
        <w:rPr>
          <w:iCs/>
          <w:sz w:val="24"/>
          <w:szCs w:val="24"/>
          <w:lang w:val="ru-RU" w:eastAsia="en-US"/>
        </w:rPr>
        <w:t xml:space="preserve"> </w:t>
      </w:r>
    </w:p>
    <w:p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iCs/>
          <w:sz w:val="24"/>
          <w:szCs w:val="24"/>
          <w:lang w:val="ru-RU" w:eastAsia="en-US"/>
        </w:rPr>
      </w:pPr>
    </w:p>
    <w:p>
      <w:pPr>
        <w:pStyle w:val="21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Международный деловой форум «Мы любим Россию», </w:t>
      </w:r>
    </w:p>
    <w:p>
      <w:pPr>
        <w:pStyle w:val="21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Форум «Трудовая Доблесть России» с участием представителей из 85 регионов страны, </w:t>
      </w:r>
    </w:p>
    <w:p>
      <w:pPr>
        <w:pStyle w:val="21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Педагогический форум, посвященный Году педагогов и наставников и Году русского языка в СНГ. Пройдет презентация Всероссийских конкурсов и проектов «Мой город – моя забота».</w:t>
      </w:r>
    </w:p>
    <w:p>
      <w:pPr>
        <w:pStyle w:val="21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Пройдет презентация Всероссийских конкурсов и проектов «Мой город – моя забота»</w:t>
      </w:r>
    </w:p>
    <w:p>
      <w:pPr>
        <w:pStyle w:val="21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Конференция «Развитие художественной промышленности и народно-художественных промыслов в свете современных реалий», посвященная 100-летию Первой Всероссийской Художественно-Промышленной Выставке в Москве 1923 года.    </w:t>
      </w:r>
    </w:p>
    <w:p>
      <w:pPr>
        <w:ind w:firstLine="567"/>
        <w:jc w:val="both"/>
        <w:rPr>
          <w:b/>
          <w:sz w:val="24"/>
          <w:szCs w:val="24"/>
          <w:shd w:val="clear" w:color="auto" w:fill="FFFFFF"/>
          <w:lang w:val="ru-RU"/>
        </w:rPr>
      </w:pPr>
      <w:r>
        <w:rPr>
          <w:b/>
          <w:sz w:val="24"/>
          <w:szCs w:val="24"/>
          <w:shd w:val="clear" w:color="auto" w:fill="FFFFFF"/>
          <w:lang w:val="ru-RU"/>
        </w:rPr>
        <w:t>Резонанс</w:t>
      </w:r>
    </w:p>
    <w:p>
      <w:pPr>
        <w:ind w:firstLine="567"/>
        <w:jc w:val="both"/>
        <w:rPr>
          <w:b/>
          <w:sz w:val="24"/>
          <w:szCs w:val="24"/>
          <w:shd w:val="clear" w:color="auto" w:fill="FFFFFF"/>
          <w:lang w:val="ru-RU"/>
        </w:rPr>
      </w:pPr>
    </w:p>
    <w:p>
      <w:pPr>
        <w:spacing w:line="259" w:lineRule="auto"/>
        <w:ind w:firstLine="567"/>
        <w:jc w:val="both"/>
        <w:rPr>
          <w:bCs/>
          <w:iCs/>
          <w:sz w:val="24"/>
          <w:szCs w:val="24"/>
          <w:lang w:val="ru-RU" w:eastAsia="en-US"/>
        </w:rPr>
      </w:pPr>
      <w:r>
        <w:rPr>
          <w:bCs/>
          <w:iCs/>
          <w:sz w:val="24"/>
          <w:szCs w:val="24"/>
          <w:lang w:val="ru-RU" w:eastAsia="en-US"/>
        </w:rPr>
        <w:t xml:space="preserve">За три года выставка-форум «Уникальная Россия» зарекомендовала себя как масштабное культурное и социально-политическое событие выставочного формата, показывающее красоту и богатство регионов России, соединяющее прошлое, настоящее и будущее нашей страны. </w:t>
      </w:r>
    </w:p>
    <w:p>
      <w:pPr>
        <w:ind w:firstLine="567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b/>
          <w:sz w:val="24"/>
          <w:szCs w:val="24"/>
          <w:shd w:val="clear" w:color="auto" w:fill="FFFFFF"/>
          <w:lang w:val="ru-RU"/>
        </w:rPr>
        <w:t xml:space="preserve">        </w:t>
      </w:r>
      <w:r>
        <w:rPr>
          <w:sz w:val="24"/>
          <w:szCs w:val="24"/>
          <w:shd w:val="clear" w:color="auto" w:fill="FFFFFF"/>
          <w:lang w:val="ru-RU"/>
        </w:rPr>
        <w:t xml:space="preserve">В начале 2022 года – Года Культурного Наследия Народов России, </w:t>
      </w:r>
      <w:r>
        <w:rPr>
          <w:sz w:val="24"/>
          <w:szCs w:val="24"/>
          <w:shd w:val="clear" w:color="auto" w:fill="FFFFFF"/>
          <w:lang w:val="en-US"/>
        </w:rPr>
        <w:t>II</w:t>
      </w:r>
      <w:r>
        <w:rPr>
          <w:sz w:val="24"/>
          <w:szCs w:val="24"/>
          <w:shd w:val="clear" w:color="auto" w:fill="FFFFFF"/>
          <w:lang w:val="ru-RU"/>
        </w:rPr>
        <w:t xml:space="preserve"> выставку-форум </w:t>
      </w:r>
      <w:r>
        <w:rPr>
          <w:sz w:val="24"/>
          <w:szCs w:val="24"/>
          <w:lang w:eastAsia="ru-RU"/>
        </w:rPr>
        <w:t>посетили</w:t>
      </w:r>
      <w:r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eastAsia="ru-RU"/>
        </w:rPr>
        <w:t xml:space="preserve"> несмотря на </w:t>
      </w:r>
      <w:r>
        <w:rPr>
          <w:sz w:val="24"/>
          <w:szCs w:val="24"/>
          <w:lang w:val="ru-RU" w:eastAsia="ru-RU"/>
        </w:rPr>
        <w:t xml:space="preserve">эпидемиологические сложности, </w:t>
      </w:r>
      <w:r>
        <w:rPr>
          <w:sz w:val="24"/>
          <w:szCs w:val="24"/>
          <w:lang w:eastAsia="ru-RU"/>
        </w:rPr>
        <w:t xml:space="preserve">более </w:t>
      </w:r>
      <w:r>
        <w:rPr>
          <w:b/>
          <w:sz w:val="24"/>
          <w:szCs w:val="24"/>
          <w:lang w:eastAsia="ru-RU"/>
        </w:rPr>
        <w:t>3</w:t>
      </w:r>
      <w:r>
        <w:rPr>
          <w:b/>
          <w:sz w:val="24"/>
          <w:szCs w:val="24"/>
          <w:lang w:val="ru-RU" w:eastAsia="ru-RU"/>
        </w:rPr>
        <w:t>1</w:t>
      </w:r>
      <w:r>
        <w:rPr>
          <w:b/>
          <w:sz w:val="24"/>
          <w:szCs w:val="24"/>
          <w:lang w:eastAsia="ru-RU"/>
        </w:rPr>
        <w:t xml:space="preserve"> 000 гостей</w:t>
      </w:r>
      <w:r>
        <w:rPr>
          <w:sz w:val="24"/>
          <w:szCs w:val="24"/>
          <w:lang w:eastAsia="ru-RU"/>
        </w:rPr>
        <w:t>,</w:t>
      </w:r>
      <w:r>
        <w:rPr>
          <w:sz w:val="24"/>
          <w:szCs w:val="24"/>
          <w:lang w:val="ru-RU" w:eastAsia="ru-RU"/>
        </w:rPr>
        <w:t xml:space="preserve"> прошло более 60 мероприятий, </w:t>
      </w:r>
      <w:r>
        <w:rPr>
          <w:sz w:val="24"/>
          <w:szCs w:val="24"/>
          <w:lang w:eastAsia="ru-RU"/>
        </w:rPr>
        <w:t xml:space="preserve">а онлайн-аудитория форума составила </w:t>
      </w:r>
      <w:r>
        <w:rPr>
          <w:b/>
          <w:sz w:val="24"/>
          <w:szCs w:val="24"/>
          <w:lang w:eastAsia="ru-RU"/>
        </w:rPr>
        <w:t>более 3,5 млн зрителей</w:t>
      </w:r>
      <w:r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eastAsia="ru-RU"/>
        </w:rPr>
        <w:t>Выставку отметили</w:t>
      </w:r>
      <w:r>
        <w:rPr>
          <w:sz w:val="24"/>
          <w:szCs w:val="24"/>
          <w:lang w:val="ru-RU" w:eastAsia="ru-RU"/>
        </w:rPr>
        <w:t xml:space="preserve"> своим визитом</w:t>
      </w:r>
      <w:r>
        <w:rPr>
          <w:sz w:val="24"/>
          <w:szCs w:val="24"/>
          <w:lang w:eastAsia="ru-RU"/>
        </w:rPr>
        <w:t xml:space="preserve"> министр финансов РФ </w:t>
      </w:r>
      <w:r>
        <w:rPr>
          <w:b/>
          <w:sz w:val="24"/>
          <w:szCs w:val="24"/>
          <w:lang w:eastAsia="ru-RU"/>
        </w:rPr>
        <w:t>Антон Силуанов</w:t>
      </w:r>
      <w:r>
        <w:rPr>
          <w:b/>
          <w:sz w:val="24"/>
          <w:szCs w:val="24"/>
          <w:lang w:val="ru-RU" w:eastAsia="ru-RU"/>
        </w:rPr>
        <w:t>, легендарный</w:t>
      </w:r>
      <w:r>
        <w:rPr>
          <w:sz w:val="24"/>
          <w:szCs w:val="24"/>
          <w:lang w:eastAsia="ru-RU"/>
        </w:rPr>
        <w:t xml:space="preserve"> шахматист</w:t>
      </w:r>
      <w:r>
        <w:rPr>
          <w:sz w:val="24"/>
          <w:szCs w:val="24"/>
          <w:lang w:val="ru-RU" w:eastAsia="ru-RU"/>
        </w:rPr>
        <w:t>, депутат государственной Думы</w:t>
      </w:r>
      <w:r>
        <w:rPr>
          <w:sz w:val="24"/>
          <w:szCs w:val="24"/>
          <w:lang w:eastAsia="ru-RU"/>
        </w:rPr>
        <w:t xml:space="preserve"> и общественный деятель Анатолий</w:t>
      </w:r>
      <w:r>
        <w:rPr>
          <w:b/>
          <w:sz w:val="24"/>
          <w:szCs w:val="24"/>
          <w:lang w:eastAsia="ru-RU"/>
        </w:rPr>
        <w:t xml:space="preserve"> Карпов</w:t>
      </w:r>
      <w:r>
        <w:rPr>
          <w:sz w:val="24"/>
          <w:szCs w:val="24"/>
          <w:lang w:eastAsia="ru-RU"/>
        </w:rPr>
        <w:t>, лидер</w:t>
      </w:r>
      <w:r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eastAsia="ru-RU"/>
        </w:rPr>
        <w:t xml:space="preserve">партии </w:t>
      </w:r>
      <w:r>
        <w:rPr>
          <w:sz w:val="24"/>
          <w:szCs w:val="24"/>
          <w:shd w:val="clear" w:color="auto" w:fill="FBFBFB"/>
        </w:rPr>
        <w:t>«</w:t>
      </w:r>
      <w:r>
        <w:rPr>
          <w:bCs/>
          <w:sz w:val="24"/>
          <w:szCs w:val="24"/>
          <w:shd w:val="clear" w:color="auto" w:fill="FBFBFB"/>
        </w:rPr>
        <w:t>СПРАВЕДЛИВАЯ</w:t>
      </w:r>
      <w:r>
        <w:rPr>
          <w:sz w:val="24"/>
          <w:szCs w:val="24"/>
          <w:shd w:val="clear" w:color="auto" w:fill="FBFBFB"/>
        </w:rPr>
        <w:t> </w:t>
      </w:r>
      <w:r>
        <w:rPr>
          <w:bCs/>
          <w:sz w:val="24"/>
          <w:szCs w:val="24"/>
          <w:shd w:val="clear" w:color="auto" w:fill="FBFBFB"/>
        </w:rPr>
        <w:t>РОССИЯ</w:t>
      </w:r>
      <w:r>
        <w:rPr>
          <w:sz w:val="24"/>
          <w:szCs w:val="24"/>
          <w:shd w:val="clear" w:color="auto" w:fill="FBFBFB"/>
        </w:rPr>
        <w:t> – ЗА ПРАВДУ» </w:t>
      </w:r>
      <w:r>
        <w:rPr>
          <w:b/>
          <w:sz w:val="24"/>
          <w:szCs w:val="24"/>
          <w:shd w:val="clear" w:color="auto" w:fill="FBFBFB"/>
        </w:rPr>
        <w:t>Сергей Миронов</w:t>
      </w:r>
      <w:r>
        <w:rPr>
          <w:sz w:val="24"/>
          <w:szCs w:val="24"/>
          <w:shd w:val="clear" w:color="auto" w:fill="FBFBFB"/>
        </w:rPr>
        <w:t>, сенаторы</w:t>
      </w:r>
      <w:r>
        <w:rPr>
          <w:sz w:val="24"/>
          <w:szCs w:val="24"/>
          <w:shd w:val="clear" w:color="auto" w:fill="FBFBFB"/>
          <w:lang w:val="ru-RU"/>
        </w:rPr>
        <w:t>, члены Федерального</w:t>
      </w:r>
      <w:r>
        <w:rPr>
          <w:sz w:val="24"/>
          <w:szCs w:val="24"/>
          <w:shd w:val="clear" w:color="auto" w:fill="FFFFFF"/>
        </w:rPr>
        <w:t xml:space="preserve"> собрания РФ</w:t>
      </w:r>
      <w:r>
        <w:rPr>
          <w:sz w:val="24"/>
          <w:szCs w:val="24"/>
          <w:shd w:val="clear" w:color="auto" w:fill="FFFFFF"/>
          <w:lang w:val="ru-RU"/>
        </w:rPr>
        <w:t xml:space="preserve">, представители МИДа РФ, </w:t>
      </w:r>
      <w:r>
        <w:rPr>
          <w:sz w:val="24"/>
          <w:szCs w:val="24"/>
          <w:shd w:val="clear" w:color="auto" w:fill="FFFFFF"/>
        </w:rPr>
        <w:t xml:space="preserve">депутаты Госдумы и Мосгордумы, </w:t>
      </w:r>
      <w:r>
        <w:rPr>
          <w:sz w:val="24"/>
          <w:szCs w:val="24"/>
          <w:lang w:eastAsia="ru-RU"/>
        </w:rPr>
        <w:t>общественные деятели и искусствоведы, представители предпринимател</w:t>
      </w:r>
      <w:r>
        <w:rPr>
          <w:sz w:val="24"/>
          <w:szCs w:val="24"/>
          <w:lang w:val="ru-RU" w:eastAsia="ru-RU"/>
        </w:rPr>
        <w:t>ьского сообщества</w:t>
      </w:r>
      <w:r>
        <w:rPr>
          <w:sz w:val="24"/>
          <w:szCs w:val="24"/>
          <w:lang w:eastAsia="ru-RU"/>
        </w:rPr>
        <w:t>, коллекционеры, галеристы и деятели искусства.</w:t>
      </w:r>
    </w:p>
    <w:p>
      <w:pPr>
        <w:ind w:firstLine="567"/>
        <w:jc w:val="both"/>
        <w:rPr>
          <w:sz w:val="24"/>
          <w:szCs w:val="24"/>
          <w:shd w:val="clear" w:color="auto" w:fill="FFFFFF"/>
        </w:rPr>
      </w:pPr>
    </w:p>
    <w:p>
      <w:pPr>
        <w:ind w:firstLine="567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b/>
          <w:bCs/>
          <w:sz w:val="24"/>
          <w:szCs w:val="24"/>
          <w:shd w:val="clear" w:color="auto" w:fill="FFFFFF"/>
          <w:lang w:val="ru-RU"/>
        </w:rPr>
        <w:t xml:space="preserve">Партнёры 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</w:p>
    <w:p>
      <w:pPr>
        <w:pStyle w:val="9"/>
        <w:spacing w:before="100" w:afterAutospacing="0"/>
        <w:jc w:val="both"/>
        <w:rPr>
          <w:rFonts w:eastAsia="Helvetica"/>
          <w:lang w:val="ru-RU"/>
        </w:rPr>
      </w:pPr>
      <w:r>
        <w:rPr>
          <w:rFonts w:eastAsia="Helvetica"/>
          <w:lang w:val="ru-RU"/>
        </w:rPr>
        <w:t>ГОХРАН России, Ассамблея народов России,</w:t>
      </w:r>
      <w:r>
        <w:rPr>
          <w:rFonts w:eastAsia="Helvetica"/>
        </w:rPr>
        <w:t> </w:t>
      </w:r>
      <w:r>
        <w:rPr>
          <w:rFonts w:eastAsia="Helvetica"/>
          <w:lang w:val="ru-RU"/>
        </w:rPr>
        <w:t>Творческий союз художников ДПИ, Женское Патриотическое общество, Фонд «Соборная площадь», МОО Союз Православных Женщин, Сообщество в достижении Единой Цели «ЖИЗНЬ СОЛДАТА» г. Москва, Музей истории Общин Свято-Димитриевского училища сестер милосердия, Музей истории главного военного клинического госпиталя имени академика Н.Н. Бурденко, Историко-патриотический центр им. Героя Советского Союза Н.В. Троян, Общероссийская общественная организация «Комитет национальных и неолимпийских видов спорта России»,</w:t>
      </w:r>
      <w:r>
        <w:rPr>
          <w:rFonts w:eastAsia="Helvetica"/>
        </w:rPr>
        <w:t> </w:t>
      </w:r>
      <w:r>
        <w:rPr>
          <w:rFonts w:eastAsia="Helvetica"/>
          <w:lang w:val="ru-RU"/>
        </w:rPr>
        <w:t>Российская ассоциация международного сотрудничества, ФГБУК «Государственный Кремлёвский оркестр», Московская торгово-промышленная палата, Финансовый Университет при Правительстве Российской Федерации, Экспертный Совет по церковному искусству, архитектуре и реставрации,  Международный художественный Фонд, Евразийский деловой клуб, Союз кузнецов России, Трудовая Доблесть России, Московское военно-историческое общество, ООО «ИНТЕЛЛЕКТ ИНВЕСТ», ООО «Экспоресурс — выставки и конференции»,</w:t>
      </w:r>
      <w:r>
        <w:rPr>
          <w:rFonts w:eastAsia="Helvetica"/>
        </w:rPr>
        <w:t> </w:t>
      </w:r>
      <w:r>
        <w:rPr>
          <w:rFonts w:eastAsia="Helvetica"/>
          <w:lang w:val="ru-RU"/>
        </w:rPr>
        <w:t>Фонд «100 лет СССР», Славянский фонд России, Русская Академия Ремёсел, Гильдия Мастеров-оружейников, Палата Ремёсел,</w:t>
      </w:r>
      <w:r>
        <w:rPr>
          <w:rFonts w:eastAsia="Helvetica"/>
        </w:rPr>
        <w:t> </w:t>
      </w:r>
      <w:r>
        <w:rPr>
          <w:rFonts w:eastAsia="Helvetica"/>
          <w:lang w:val="ru-RU"/>
        </w:rPr>
        <w:t>ГБУ «Малый Бизнес Москвы»,</w:t>
      </w:r>
      <w:r>
        <w:rPr>
          <w:rFonts w:eastAsia="Helvetica"/>
        </w:rPr>
        <w:t> </w:t>
      </w:r>
      <w:r>
        <w:rPr>
          <w:rFonts w:eastAsia="Helvetica"/>
          <w:lang w:val="ru-RU"/>
        </w:rPr>
        <w:t>Евразийская Ассоциация этнодизайнеров,</w:t>
      </w:r>
      <w:r>
        <w:rPr>
          <w:rFonts w:eastAsia="Helvetica"/>
        </w:rPr>
        <w:t> </w:t>
      </w:r>
      <w:r>
        <w:rPr>
          <w:rFonts w:eastAsia="Helvetica"/>
          <w:lang w:val="ru-RU"/>
        </w:rPr>
        <w:t>Творческая мастерская Надежды Шибиной,</w:t>
      </w:r>
      <w:r>
        <w:rPr>
          <w:rFonts w:eastAsia="Helvetica"/>
        </w:rPr>
        <w:t> </w:t>
      </w:r>
      <w:r>
        <w:rPr>
          <w:rFonts w:eastAsia="Helvetica"/>
          <w:lang w:val="ru-RU"/>
        </w:rPr>
        <w:t xml:space="preserve">Россграм, </w:t>
      </w:r>
      <w:r>
        <w:rPr>
          <w:rFonts w:eastAsia="Helvetica"/>
        </w:rPr>
        <w:t>Rutube</w:t>
      </w:r>
      <w:r>
        <w:rPr>
          <w:rFonts w:eastAsia="Helvetica"/>
          <w:lang w:val="ru-RU"/>
        </w:rPr>
        <w:t>,</w:t>
      </w:r>
      <w:r>
        <w:rPr>
          <w:rFonts w:eastAsia="Helvetica"/>
        </w:rPr>
        <w:t> </w:t>
      </w:r>
      <w:r>
        <w:rPr>
          <w:rFonts w:eastAsia="Helvetica"/>
          <w:lang w:val="ru-RU"/>
        </w:rPr>
        <w:t>«Дом русской одежды Валентины Аверьяновой»,</w:t>
      </w:r>
      <w:r>
        <w:rPr>
          <w:rFonts w:eastAsia="Helvetica"/>
        </w:rPr>
        <w:t> </w:t>
      </w:r>
      <w:r>
        <w:rPr>
          <w:rFonts w:eastAsia="Helvetica"/>
          <w:lang w:val="ru-RU"/>
        </w:rPr>
        <w:t xml:space="preserve">Консалтинговая компания «Гарамова и партнёры», ООО "Партнёр", Бизнес клуб «Наследие», Канал «МОДА», Международная туристическая выставка «Интурмаркет», </w:t>
      </w:r>
      <w:r>
        <w:rPr>
          <w:rFonts w:eastAsia="Helvetica"/>
        </w:rPr>
        <w:t>PR</w:t>
      </w:r>
      <w:r>
        <w:rPr>
          <w:rFonts w:eastAsia="Helvetica"/>
          <w:lang w:val="ru-RU"/>
        </w:rPr>
        <w:t xml:space="preserve">-премия «Серебряный Лучник», МК «Арт-Центр ПЛЮС», ИА «Музыкальный Клондайк», Федерация Боевого Самбо России, Федерация Казаков России, Женское Патриотическое Общество, Студия военных художников им. М.Б.Грекова, Учреждение Музейно-выставочный центр «История отечественного предпринимательства», РОО содействия сохранению национально-культурных ценностей «Русское богатство», РОО «МКС 1785».  </w:t>
      </w:r>
    </w:p>
    <w:p>
      <w:pPr>
        <w:pStyle w:val="9"/>
        <w:spacing w:before="100" w:afterAutospacing="0"/>
        <w:jc w:val="both"/>
        <w:rPr>
          <w:rFonts w:eastAsia="Helvetica"/>
          <w:lang w:val="ru-RU"/>
        </w:rPr>
      </w:pPr>
      <w:r>
        <w:rPr>
          <w:rStyle w:val="5"/>
          <w:rFonts w:eastAsia="Helvetica"/>
          <w:color w:val="252525"/>
          <w:lang w:val="ru-RU"/>
        </w:rPr>
        <w:t>Технические партнёры:</w:t>
      </w:r>
      <w:r>
        <w:rPr>
          <w:rStyle w:val="5"/>
          <w:rFonts w:eastAsia="Helvetica"/>
          <w:color w:val="252525"/>
        </w:rPr>
        <w:t> </w:t>
      </w:r>
      <w:r>
        <w:rPr>
          <w:rFonts w:eastAsia="Helvetica"/>
          <w:color w:val="252525"/>
        </w:rPr>
        <w:t>Next</w:t>
      </w:r>
      <w:r>
        <w:rPr>
          <w:rFonts w:eastAsia="Helvetica"/>
          <w:color w:val="252525"/>
          <w:lang w:val="ru-RU"/>
        </w:rPr>
        <w:t xml:space="preserve"> </w:t>
      </w:r>
      <w:r>
        <w:rPr>
          <w:rFonts w:eastAsia="Helvetica"/>
          <w:color w:val="252525"/>
        </w:rPr>
        <w:t>Touch</w:t>
      </w:r>
      <w:r>
        <w:rPr>
          <w:rFonts w:eastAsia="Helvetica"/>
          <w:color w:val="252525"/>
          <w:lang w:val="ru-RU"/>
        </w:rPr>
        <w:t xml:space="preserve">, </w:t>
      </w:r>
      <w:r>
        <w:rPr>
          <w:rFonts w:eastAsia="Helvetica"/>
          <w:lang w:val="ru-RU"/>
        </w:rPr>
        <w:t>Компания «Гефест Капитал»</w:t>
      </w:r>
    </w:p>
    <w:p>
      <w:pPr>
        <w:pStyle w:val="9"/>
        <w:spacing w:before="100" w:afterAutospacing="0"/>
        <w:rPr>
          <w:rFonts w:eastAsia="Helvetica"/>
          <w:color w:val="252525"/>
          <w:lang w:val="ru-RU"/>
        </w:rPr>
      </w:pPr>
      <w:r>
        <w:rPr>
          <w:rStyle w:val="5"/>
          <w:rFonts w:eastAsia="Helvetica"/>
          <w:color w:val="252525"/>
          <w:lang w:val="ru-RU"/>
        </w:rPr>
        <w:t>Информационные партнёры:</w:t>
      </w:r>
      <w:r>
        <w:rPr>
          <w:rStyle w:val="5"/>
          <w:rFonts w:eastAsia="Helvetica"/>
          <w:color w:val="252525"/>
        </w:rPr>
        <w:t>  </w:t>
      </w:r>
      <w:r>
        <w:rPr>
          <w:rFonts w:eastAsia="Helvetica"/>
          <w:color w:val="252525"/>
          <w:lang w:val="ru-RU"/>
        </w:rPr>
        <w:t>Официальный медиапартнер –</w:t>
      </w:r>
      <w:r>
        <w:rPr>
          <w:rFonts w:eastAsia="Helvetica"/>
          <w:color w:val="252525"/>
        </w:rPr>
        <w:t> </w:t>
      </w:r>
      <w:r>
        <w:rPr>
          <w:rFonts w:eastAsia="Helvetica"/>
          <w:color w:val="252525"/>
          <w:lang w:val="ru-RU"/>
        </w:rPr>
        <w:t>МТРК «Мир»</w:t>
      </w:r>
    </w:p>
    <w:p>
      <w:pPr>
        <w:pStyle w:val="9"/>
        <w:spacing w:before="100" w:afterAutospacing="0"/>
        <w:rPr>
          <w:rFonts w:hint="default" w:ascii="Times New Roman" w:hAnsi="Times New Roman" w:eastAsia="Helvetica" w:cs="Times New Roman"/>
          <w:color w:val="252525"/>
          <w:lang w:val="ru-RU"/>
        </w:rPr>
      </w:pPr>
      <w:r>
        <w:rPr>
          <w:rFonts w:eastAsia="Helvetica"/>
          <w:b/>
          <w:bCs/>
          <w:color w:val="252525"/>
          <w:lang w:val="ru-RU"/>
        </w:rPr>
        <w:t>О</w:t>
      </w:r>
      <w:r>
        <w:rPr>
          <w:rFonts w:hint="default" w:ascii="Times New Roman" w:hAnsi="Times New Roman" w:eastAsia="Helvetica" w:cs="Times New Roman"/>
          <w:b/>
          <w:bCs/>
          <w:color w:val="252525"/>
          <w:lang w:val="ru-RU"/>
        </w:rPr>
        <w:t>фициальные инфопа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b/>
          <w:bCs/>
          <w:color w:val="252525"/>
          <w:lang w:val="ru-RU"/>
        </w:rPr>
        <w:t>ртнеры</w:t>
      </w:r>
      <w:r>
        <w:rPr>
          <w:rFonts w:hint="default" w:ascii="Times New Roman" w:hAnsi="Times New Roman" w:eastAsia="Helvetica" w:cs="Times New Roman"/>
          <w:color w:val="252525"/>
          <w:lang w:val="ru-RU"/>
        </w:rPr>
        <w:t xml:space="preserve"> –</w:t>
      </w:r>
      <w:r>
        <w:rPr>
          <w:rFonts w:hint="default" w:ascii="Times New Roman" w:hAnsi="Times New Roman" w:eastAsia="Helvetica" w:cs="Times New Roman"/>
          <w:color w:val="252525"/>
        </w:rPr>
        <w:t> </w:t>
      </w:r>
      <w:r>
        <w:rPr>
          <w:rFonts w:hint="default" w:ascii="Times New Roman" w:hAnsi="Times New Roman" w:eastAsia="Helvetica" w:cs="Times New Roman"/>
          <w:color w:val="252525"/>
          <w:lang w:val="ru-RU"/>
        </w:rPr>
        <w:t xml:space="preserve">ИА </w:t>
      </w:r>
      <w:r>
        <w:rPr>
          <w:rFonts w:hint="default" w:ascii="Times New Roman" w:hAnsi="Times New Roman" w:eastAsia="Helvetica" w:cs="Times New Roman"/>
          <w:color w:val="252525"/>
        </w:rPr>
        <w:t>Intermedia</w:t>
      </w:r>
      <w:r>
        <w:rPr>
          <w:rFonts w:hint="default" w:ascii="Times New Roman" w:hAnsi="Times New Roman" w:eastAsia="Helvetica" w:cs="Times New Roman"/>
          <w:color w:val="252525"/>
          <w:lang w:val="ru-RU"/>
        </w:rPr>
        <w:t xml:space="preserve">, «Аргументы недели», Культура.рф, </w:t>
      </w:r>
      <w:r>
        <w:rPr>
          <w:rFonts w:hint="default" w:ascii="Times New Roman" w:hAnsi="Times New Roman" w:eastAsia="Helvetica" w:cs="Times New Roman"/>
          <w:color w:val="252525"/>
        </w:rPr>
        <w:t>km</w:t>
      </w:r>
      <w:r>
        <w:rPr>
          <w:rFonts w:hint="default" w:ascii="Times New Roman" w:hAnsi="Times New Roman" w:eastAsia="Helvetica" w:cs="Times New Roman"/>
          <w:color w:val="252525"/>
          <w:lang w:val="ru-RU"/>
        </w:rPr>
        <w:t>.</w:t>
      </w:r>
      <w:r>
        <w:rPr>
          <w:rFonts w:hint="default" w:ascii="Times New Roman" w:hAnsi="Times New Roman" w:eastAsia="Helvetica" w:cs="Times New Roman"/>
          <w:color w:val="252525"/>
        </w:rPr>
        <w:t>ru</w:t>
      </w:r>
      <w:r>
        <w:rPr>
          <w:rFonts w:hint="default" w:ascii="Times New Roman" w:hAnsi="Times New Roman" w:eastAsia="Helvetica" w:cs="Times New Roman"/>
          <w:color w:val="252525"/>
          <w:lang w:val="ru-RU"/>
        </w:rPr>
        <w:t xml:space="preserve">, </w:t>
      </w:r>
      <w:r>
        <w:rPr>
          <w:rFonts w:hint="default" w:ascii="Times New Roman" w:hAnsi="Times New Roman" w:eastAsia="Helvetica" w:cs="Times New Roman"/>
          <w:color w:val="252525"/>
        </w:rPr>
        <w:t>dni</w:t>
      </w:r>
      <w:r>
        <w:rPr>
          <w:rFonts w:hint="default" w:ascii="Times New Roman" w:hAnsi="Times New Roman" w:eastAsia="Helvetica" w:cs="Times New Roman"/>
          <w:color w:val="252525"/>
          <w:lang w:val="ru-RU"/>
        </w:rPr>
        <w:t>.</w:t>
      </w:r>
      <w:r>
        <w:rPr>
          <w:rFonts w:hint="default" w:ascii="Times New Roman" w:hAnsi="Times New Roman" w:eastAsia="Helvetica" w:cs="Times New Roman"/>
          <w:color w:val="252525"/>
        </w:rPr>
        <w:t>ru</w:t>
      </w:r>
      <w:r>
        <w:rPr>
          <w:rFonts w:hint="default" w:ascii="Times New Roman" w:hAnsi="Times New Roman" w:eastAsia="Helvetica" w:cs="Times New Roman"/>
          <w:color w:val="252525"/>
          <w:lang w:val="ru-RU"/>
        </w:rPr>
        <w:t>,</w:t>
      </w:r>
      <w:r>
        <w:rPr>
          <w:rFonts w:hint="default" w:ascii="Times New Roman" w:hAnsi="Times New Roman" w:eastAsia="Helvetica" w:cs="Times New Roman"/>
          <w:color w:val="252525"/>
        </w:rPr>
        <w:t> </w:t>
      </w:r>
      <w:r>
        <w:rPr>
          <w:rFonts w:hint="default" w:ascii="Times New Roman" w:hAnsi="Times New Roman" w:cs="Times New Roman"/>
          <w:shd w:val="clear" w:color="auto" w:fill="FFFFFF"/>
          <w:lang w:val="ru-RU"/>
        </w:rPr>
        <w:t>Медиа-группа АртМосковия (ИД «Аксиос»)</w:t>
      </w:r>
    </w:p>
    <w:p>
      <w:pPr>
        <w:pStyle w:val="9"/>
        <w:spacing w:before="100" w:afterAutospacing="0"/>
        <w:rPr>
          <w:rFonts w:hint="default" w:ascii="Times New Roman" w:hAnsi="Times New Roman" w:eastAsia="Helvetica" w:cs="Times New Roman"/>
          <w:color w:val="252525"/>
          <w:lang w:val="ru-RU"/>
        </w:rPr>
      </w:pPr>
    </w:p>
    <w:p>
      <w:pPr>
        <w:spacing w:line="259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Style w:val="5"/>
          <w:rFonts w:hint="default" w:ascii="Times New Roman" w:hAnsi="Times New Roman" w:eastAsia="Helvetica" w:cs="Times New Roman"/>
          <w:sz w:val="24"/>
          <w:szCs w:val="24"/>
          <w:lang w:val="ru-RU"/>
        </w:rPr>
        <w:t>Информационная поддержка:</w:t>
      </w:r>
      <w:r>
        <w:rPr>
          <w:rStyle w:val="5"/>
          <w:rFonts w:hint="default" w:ascii="Times New Roman" w:hAnsi="Times New Roman" w:eastAsia="Helvetica" w:cs="Times New Roman"/>
          <w:sz w:val="24"/>
          <w:szCs w:val="24"/>
        </w:rPr>
        <w:t>  </w:t>
      </w:r>
      <w:r>
        <w:rPr>
          <w:rFonts w:hint="default" w:ascii="Times New Roman" w:hAnsi="Times New Roman" w:eastAsia="Helvetica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ТК «Россия 1»,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«Россия 24», </w:t>
      </w:r>
      <w:r>
        <w:rPr>
          <w:rFonts w:hint="default" w:ascii="Times New Roman" w:hAnsi="Times New Roman" w:cs="Times New Roman"/>
          <w:sz w:val="24"/>
          <w:szCs w:val="24"/>
        </w:rPr>
        <w:t>«Москва 24»,  «ТВ Центр»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 «Жар-птица», «Усадьба» , радиостанция «Комсомольская правда», «Вера», газеты «Аргументы и факты», «Литературная газета», порталы «Ярмарка мастеров», «Промыслы РФ», Trip2rus.ru, «Сто дорог», STP "Медиа", журнал «Новая деревня», медиахолдинг «Вести Подмосковья».</w:t>
      </w:r>
    </w:p>
    <w:p>
      <w:pPr>
        <w:shd w:val="clear" w:color="auto" w:fill="FFFFFF"/>
        <w:overflowPunct/>
        <w:autoSpaceDE/>
        <w:autoSpaceDN/>
        <w:adjustRightInd/>
        <w:textAlignment w:val="auto"/>
        <w:rPr>
          <w:rFonts w:hint="default" w:ascii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 w:eastAsia="ru-RU"/>
        </w:rPr>
        <w:t>Pr</w:t>
      </w:r>
      <w:r>
        <w:rPr>
          <w:rFonts w:hint="default" w:ascii="Times New Roman" w:hAnsi="Times New Roman" w:cs="Times New Roman"/>
          <w:bCs/>
          <w:sz w:val="24"/>
          <w:szCs w:val="24"/>
          <w:lang w:eastAsia="ru-RU"/>
        </w:rPr>
        <w:t xml:space="preserve">-поддержка – 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ru-RU"/>
        </w:rPr>
        <w:t>Maestro</w:t>
      </w:r>
      <w:r>
        <w:rPr>
          <w:rFonts w:hint="default"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ru-RU"/>
        </w:rPr>
        <w:t>Agency</w:t>
      </w:r>
      <w:r>
        <w:rPr>
          <w:rFonts w:hint="default"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ru-RU"/>
        </w:rPr>
        <w:t>PR</w:t>
      </w:r>
    </w:p>
    <w:p>
      <w:pPr>
        <w:pStyle w:val="9"/>
        <w:spacing w:line="405" w:lineRule="atLeast"/>
        <w:rPr>
          <w:rFonts w:eastAsia="Helvetica"/>
          <w:color w:val="252525"/>
          <w:lang w:val="ru-RU"/>
        </w:rPr>
      </w:pPr>
      <w:r>
        <w:rPr>
          <w:rStyle w:val="5"/>
          <w:rFonts w:eastAsia="Helvetica"/>
          <w:color w:val="252525"/>
          <w:lang w:val="ru-RU" w:bidi="ar"/>
        </w:rPr>
        <w:t>Пресс-служба</w:t>
      </w:r>
    </w:p>
    <w:p>
      <w:pPr>
        <w:pStyle w:val="9"/>
        <w:spacing w:line="405" w:lineRule="atLeast"/>
        <w:rPr>
          <w:rFonts w:eastAsia="Helvetica"/>
          <w:color w:val="643FFF"/>
          <w:lang w:val="ru-RU" w:bidi="ar"/>
        </w:rPr>
      </w:pPr>
      <w:r>
        <w:rPr>
          <w:rFonts w:eastAsia="Helvetica"/>
          <w:color w:val="252525"/>
          <w:lang w:val="ru-RU" w:bidi="ar"/>
        </w:rPr>
        <w:t xml:space="preserve">Егоров Виктор Владимирович </w:t>
      </w:r>
      <w:r>
        <w:rPr>
          <w:rFonts w:eastAsia="Helvetica"/>
          <w:color w:val="252525"/>
          <w:lang w:bidi="ar"/>
        </w:rPr>
        <w:t> </w:t>
      </w:r>
      <w:r>
        <w:rPr>
          <w:rFonts w:eastAsia="Helvetica"/>
          <w:color w:val="252525"/>
          <w:lang w:val="ru-RU" w:bidi="ar"/>
        </w:rPr>
        <w:t xml:space="preserve">+7(985)788-94-02 </w:t>
      </w:r>
      <w:r>
        <w:rPr>
          <w:rFonts w:eastAsia="Helvetica"/>
          <w:color w:val="252525"/>
          <w:lang w:bidi="ar"/>
        </w:rPr>
        <w:t> </w:t>
      </w:r>
      <w:r>
        <w:fldChar w:fldCharType="begin"/>
      </w:r>
      <w:r>
        <w:instrText xml:space="preserve"> HYPERLINK "mailto:press@uniquerussia.ru" </w:instrText>
      </w:r>
      <w:r>
        <w:fldChar w:fldCharType="separate"/>
      </w:r>
      <w:r>
        <w:rPr>
          <w:rStyle w:val="4"/>
          <w:rFonts w:eastAsia="Helvetica"/>
        </w:rPr>
        <w:t>press</w:t>
      </w:r>
      <w:r>
        <w:rPr>
          <w:rStyle w:val="4"/>
          <w:rFonts w:eastAsia="Helvetica"/>
          <w:lang w:val="ru-RU"/>
        </w:rPr>
        <w:t>@</w:t>
      </w:r>
      <w:r>
        <w:rPr>
          <w:rStyle w:val="4"/>
          <w:rFonts w:eastAsia="Helvetica"/>
        </w:rPr>
        <w:t>uniquerussia</w:t>
      </w:r>
      <w:r>
        <w:rPr>
          <w:rStyle w:val="4"/>
          <w:rFonts w:eastAsia="Helvetica"/>
          <w:lang w:val="ru-RU"/>
        </w:rPr>
        <w:t>.</w:t>
      </w:r>
      <w:r>
        <w:rPr>
          <w:rStyle w:val="4"/>
          <w:rFonts w:eastAsia="Helvetica"/>
        </w:rPr>
        <w:t>ru</w:t>
      </w:r>
      <w:r>
        <w:rPr>
          <w:rStyle w:val="4"/>
          <w:rFonts w:eastAsia="Helvetica"/>
        </w:rPr>
        <w:fldChar w:fldCharType="end"/>
      </w:r>
    </w:p>
    <w:p>
      <w:pPr>
        <w:pStyle w:val="9"/>
        <w:spacing w:line="405" w:lineRule="atLeast"/>
        <w:rPr>
          <w:rFonts w:eastAsia="Helvetica"/>
          <w:color w:val="252525"/>
          <w:lang w:val="ru-RU"/>
        </w:rPr>
      </w:pPr>
      <w:r>
        <w:rPr>
          <w:rFonts w:eastAsia="Helvetica"/>
          <w:color w:val="252525"/>
          <w:lang w:val="ru-RU" w:bidi="ar"/>
        </w:rPr>
        <w:t xml:space="preserve">Преображенский Владимир +7(926) 160-12-31 </w:t>
      </w:r>
      <w:r>
        <w:rPr>
          <w:rFonts w:eastAsia="Helvetica"/>
          <w:color w:val="252525"/>
          <w:lang w:val="ru-RU"/>
        </w:rPr>
        <w:t xml:space="preserve"> </w:t>
      </w:r>
      <w:r>
        <w:rPr>
          <w:rStyle w:val="4"/>
        </w:rPr>
        <w:t>pr</w:t>
      </w:r>
      <w:r>
        <w:rPr>
          <w:rStyle w:val="4"/>
          <w:lang w:val="ru-RU"/>
        </w:rPr>
        <w:t>@</w:t>
      </w:r>
      <w:r>
        <w:rPr>
          <w:rStyle w:val="4"/>
        </w:rPr>
        <w:t>maestro</w:t>
      </w:r>
      <w:r>
        <w:rPr>
          <w:rStyle w:val="4"/>
          <w:lang w:val="ru-RU"/>
        </w:rPr>
        <w:t>1975.</w:t>
      </w:r>
      <w:r>
        <w:rPr>
          <w:rStyle w:val="4"/>
        </w:rPr>
        <w:t>ru</w:t>
      </w:r>
      <w:r>
        <w:rPr>
          <w:rFonts w:eastAsia="Helvetica"/>
          <w:color w:val="252525"/>
          <w:lang w:val="ru-RU"/>
        </w:rPr>
        <w:t xml:space="preserve"> </w:t>
      </w:r>
    </w:p>
    <w:p>
      <w:pPr>
        <w:pStyle w:val="9"/>
        <w:spacing w:line="405" w:lineRule="atLeast"/>
        <w:rPr>
          <w:rFonts w:eastAsia="Helvetica"/>
          <w:color w:val="252525"/>
          <w:lang w:val="ru-RU" w:bidi="ar"/>
        </w:rPr>
      </w:pPr>
      <w:r>
        <w:rPr>
          <w:rFonts w:eastAsia="Helvetica"/>
          <w:color w:val="252525"/>
          <w:lang w:val="ru-RU" w:bidi="ar"/>
        </w:rPr>
        <w:t xml:space="preserve">Наталья Шошина, пресс-служба, реклама    Тел: +7 (915) 069 -08-13   </w:t>
      </w:r>
      <w:r>
        <w:rPr>
          <w:rStyle w:val="4"/>
        </w:rPr>
        <w:t>nhp</w:t>
      </w:r>
      <w:r>
        <w:rPr>
          <w:rStyle w:val="4"/>
          <w:lang w:val="ru-RU"/>
        </w:rPr>
        <w:t>-</w:t>
      </w:r>
      <w:r>
        <w:rPr>
          <w:rStyle w:val="4"/>
        </w:rPr>
        <w:t>dpi</w:t>
      </w:r>
      <w:r>
        <w:rPr>
          <w:rStyle w:val="4"/>
          <w:lang w:val="ru-RU"/>
        </w:rPr>
        <w:t>@</w:t>
      </w:r>
      <w:r>
        <w:rPr>
          <w:rStyle w:val="4"/>
        </w:rPr>
        <w:t>mail</w:t>
      </w:r>
      <w:r>
        <w:rPr>
          <w:rStyle w:val="4"/>
          <w:lang w:val="ru-RU"/>
        </w:rPr>
        <w:t>.</w:t>
      </w:r>
      <w:r>
        <w:rPr>
          <w:rStyle w:val="4"/>
        </w:rPr>
        <w:t>ru</w:t>
      </w:r>
      <w:r>
        <w:rPr>
          <w:rFonts w:eastAsia="Helvetica"/>
          <w:color w:val="252525"/>
          <w:lang w:val="ru-RU" w:bidi="ar"/>
        </w:rPr>
        <w:t xml:space="preserve"> </w:t>
      </w:r>
    </w:p>
    <w:p>
      <w:pPr>
        <w:pStyle w:val="9"/>
        <w:spacing w:line="405" w:lineRule="atLeast"/>
        <w:rPr>
          <w:rFonts w:eastAsia="Helvetica"/>
          <w:color w:val="252525"/>
          <w:lang w:val="ru-RU"/>
        </w:rPr>
      </w:pPr>
      <w:r>
        <w:rPr>
          <w:rStyle w:val="5"/>
          <w:rFonts w:eastAsia="Helvetica"/>
          <w:color w:val="252525"/>
          <w:lang w:val="ru-RU" w:bidi="ar"/>
        </w:rPr>
        <w:t>Интернет-ресурсы выставки «Уникальная Россия»:</w:t>
      </w:r>
    </w:p>
    <w:p>
      <w:pPr>
        <w:pStyle w:val="9"/>
        <w:spacing w:line="405" w:lineRule="atLeast"/>
        <w:rPr>
          <w:rFonts w:eastAsia="Helvetica"/>
          <w:color w:val="252525"/>
          <w:lang w:val="ru-RU"/>
        </w:rPr>
      </w:pPr>
      <w:r>
        <w:fldChar w:fldCharType="begin"/>
      </w:r>
      <w:r>
        <w:instrText xml:space="preserve"> HYPERLINK "http://xn--80aawchhkektmap5kybf.xn--p1acf/" </w:instrText>
      </w:r>
      <w:r>
        <w:fldChar w:fldCharType="separate"/>
      </w:r>
      <w:r>
        <w:rPr>
          <w:rStyle w:val="4"/>
          <w:rFonts w:eastAsia="Helvetica"/>
        </w:rPr>
        <w:t>http</w:t>
      </w:r>
      <w:r>
        <w:rPr>
          <w:rStyle w:val="4"/>
          <w:rFonts w:eastAsia="Helvetica"/>
          <w:lang w:val="ru-RU"/>
        </w:rPr>
        <w:t>://уникальнаяроссия.рус</w:t>
      </w:r>
      <w:r>
        <w:rPr>
          <w:rStyle w:val="4"/>
          <w:rFonts w:eastAsia="Helvetica"/>
          <w:lang w:val="ru-RU"/>
        </w:rPr>
        <w:fldChar w:fldCharType="end"/>
      </w:r>
      <w:r>
        <w:rPr>
          <w:rFonts w:eastAsia="Helvetica"/>
          <w:color w:val="252525"/>
          <w:lang w:bidi="ar"/>
        </w:rPr>
        <w:t>   </w:t>
      </w:r>
      <w:r>
        <w:fldChar w:fldCharType="begin"/>
      </w:r>
      <w:r>
        <w:instrText xml:space="preserve"> HYPERLINK "http://www.xn--k1abfdfi3ec.xn--p1acf/" </w:instrText>
      </w:r>
      <w:r>
        <w:fldChar w:fldCharType="separate"/>
      </w:r>
      <w:r>
        <w:rPr>
          <w:rStyle w:val="4"/>
          <w:rFonts w:eastAsia="Helvetica"/>
        </w:rPr>
        <w:t>www</w:t>
      </w:r>
      <w:r>
        <w:rPr>
          <w:rStyle w:val="4"/>
          <w:rFonts w:eastAsia="Helvetica"/>
          <w:lang w:val="ru-RU"/>
        </w:rPr>
        <w:t>.промыслы.рус</w:t>
      </w:r>
      <w:r>
        <w:rPr>
          <w:rStyle w:val="4"/>
          <w:rFonts w:eastAsia="Helvetica"/>
          <w:lang w:val="ru-RU"/>
        </w:rPr>
        <w:fldChar w:fldCharType="end"/>
      </w:r>
    </w:p>
    <w:p>
      <w:pPr>
        <w:pStyle w:val="9"/>
        <w:spacing w:line="405" w:lineRule="atLeast"/>
        <w:rPr>
          <w:rFonts w:eastAsia="Helvetica"/>
          <w:color w:val="252525"/>
          <w:lang w:val="ru-RU"/>
        </w:rPr>
      </w:pPr>
      <w:r>
        <w:fldChar w:fldCharType="begin"/>
      </w:r>
      <w:r>
        <w:instrText xml:space="preserve"> HYPERLINK "https://vk.com/unique__russia" </w:instrText>
      </w:r>
      <w:r>
        <w:fldChar w:fldCharType="separate"/>
      </w:r>
      <w:r>
        <w:rPr>
          <w:rStyle w:val="4"/>
          <w:rFonts w:eastAsia="Helvetica"/>
        </w:rPr>
        <w:t>https</w:t>
      </w:r>
      <w:r>
        <w:rPr>
          <w:rStyle w:val="4"/>
          <w:rFonts w:eastAsia="Helvetica"/>
          <w:lang w:val="ru-RU"/>
        </w:rPr>
        <w:t>://</w:t>
      </w:r>
      <w:r>
        <w:rPr>
          <w:rStyle w:val="4"/>
          <w:rFonts w:eastAsia="Helvetica"/>
        </w:rPr>
        <w:t>vk</w:t>
      </w:r>
      <w:r>
        <w:rPr>
          <w:rStyle w:val="4"/>
          <w:rFonts w:eastAsia="Helvetica"/>
          <w:lang w:val="ru-RU"/>
        </w:rPr>
        <w:t>.</w:t>
      </w:r>
      <w:r>
        <w:rPr>
          <w:rStyle w:val="4"/>
          <w:rFonts w:eastAsia="Helvetica"/>
        </w:rPr>
        <w:t>com</w:t>
      </w:r>
      <w:r>
        <w:rPr>
          <w:rStyle w:val="4"/>
          <w:rFonts w:eastAsia="Helvetica"/>
          <w:lang w:val="ru-RU"/>
        </w:rPr>
        <w:t>/</w:t>
      </w:r>
      <w:r>
        <w:rPr>
          <w:rStyle w:val="4"/>
          <w:rFonts w:eastAsia="Helvetica"/>
        </w:rPr>
        <w:t>unique</w:t>
      </w:r>
      <w:r>
        <w:rPr>
          <w:rStyle w:val="4"/>
          <w:rFonts w:eastAsia="Helvetica"/>
          <w:lang w:val="ru-RU"/>
        </w:rPr>
        <w:t>__</w:t>
      </w:r>
      <w:r>
        <w:rPr>
          <w:rStyle w:val="4"/>
          <w:rFonts w:eastAsia="Helvetica"/>
        </w:rPr>
        <w:t>russia</w:t>
      </w:r>
      <w:r>
        <w:rPr>
          <w:rStyle w:val="4"/>
          <w:rFonts w:eastAsia="Helvetica"/>
        </w:rPr>
        <w:fldChar w:fldCharType="end"/>
      </w:r>
      <w:r>
        <w:rPr>
          <w:rFonts w:eastAsia="Helvetica"/>
          <w:color w:val="252525"/>
          <w:lang w:bidi="ar"/>
        </w:rPr>
        <w:t> </w:t>
      </w:r>
    </w:p>
    <w:p>
      <w:pPr>
        <w:pStyle w:val="9"/>
        <w:spacing w:line="405" w:lineRule="atLeast"/>
        <w:rPr>
          <w:rFonts w:eastAsia="Helvetica"/>
          <w:color w:val="252525"/>
          <w:lang w:val="ru-RU"/>
        </w:rPr>
      </w:pPr>
      <w:r>
        <w:fldChar w:fldCharType="begin"/>
      </w:r>
      <w:r>
        <w:instrText xml:space="preserve"> HYPERLINK "https://rutube.ru/channel/23772242/" </w:instrText>
      </w:r>
      <w:r>
        <w:fldChar w:fldCharType="separate"/>
      </w:r>
      <w:r>
        <w:rPr>
          <w:rStyle w:val="4"/>
          <w:rFonts w:eastAsia="Helvetica"/>
        </w:rPr>
        <w:t>https</w:t>
      </w:r>
      <w:r>
        <w:rPr>
          <w:rStyle w:val="4"/>
          <w:rFonts w:eastAsia="Helvetica"/>
          <w:lang w:val="ru-RU"/>
        </w:rPr>
        <w:t>://</w:t>
      </w:r>
      <w:r>
        <w:rPr>
          <w:rStyle w:val="4"/>
          <w:rFonts w:eastAsia="Helvetica"/>
        </w:rPr>
        <w:t>rutube</w:t>
      </w:r>
      <w:r>
        <w:rPr>
          <w:rStyle w:val="4"/>
          <w:rFonts w:eastAsia="Helvetica"/>
          <w:lang w:val="ru-RU"/>
        </w:rPr>
        <w:t>.</w:t>
      </w:r>
      <w:r>
        <w:rPr>
          <w:rStyle w:val="4"/>
          <w:rFonts w:eastAsia="Helvetica"/>
        </w:rPr>
        <w:t>ru</w:t>
      </w:r>
      <w:r>
        <w:rPr>
          <w:rStyle w:val="4"/>
          <w:rFonts w:eastAsia="Helvetica"/>
          <w:lang w:val="ru-RU"/>
        </w:rPr>
        <w:t>/</w:t>
      </w:r>
      <w:r>
        <w:rPr>
          <w:rStyle w:val="4"/>
          <w:rFonts w:eastAsia="Helvetica"/>
        </w:rPr>
        <w:t>channel</w:t>
      </w:r>
      <w:r>
        <w:rPr>
          <w:rStyle w:val="4"/>
          <w:rFonts w:eastAsia="Helvetica"/>
          <w:lang w:val="ru-RU"/>
        </w:rPr>
        <w:t>/23772242/</w:t>
      </w:r>
      <w:r>
        <w:rPr>
          <w:rStyle w:val="4"/>
          <w:rFonts w:eastAsia="Helvetica"/>
          <w:lang w:val="ru-RU"/>
        </w:rPr>
        <w:fldChar w:fldCharType="end"/>
      </w:r>
    </w:p>
    <w:p>
      <w:pPr>
        <w:pStyle w:val="9"/>
        <w:spacing w:line="405" w:lineRule="atLeast"/>
        <w:rPr>
          <w:rFonts w:eastAsia="Helvetica"/>
          <w:color w:val="252525"/>
        </w:rPr>
      </w:pPr>
      <w:r>
        <w:fldChar w:fldCharType="begin"/>
      </w:r>
      <w:r>
        <w:instrText xml:space="preserve"> HYPERLINK "https://t.me/UniqueRussia" </w:instrText>
      </w:r>
      <w:r>
        <w:fldChar w:fldCharType="separate"/>
      </w:r>
      <w:r>
        <w:rPr>
          <w:rStyle w:val="4"/>
          <w:rFonts w:eastAsia="Helvetica"/>
        </w:rPr>
        <w:t>https://t.me/UniqueRussia</w:t>
      </w:r>
      <w:r>
        <w:rPr>
          <w:rStyle w:val="4"/>
          <w:rFonts w:eastAsia="Helvetica"/>
        </w:rPr>
        <w:fldChar w:fldCharType="end"/>
      </w:r>
    </w:p>
    <w:p>
      <w:pPr>
        <w:ind w:firstLine="567"/>
        <w:jc w:val="both"/>
        <w:rPr>
          <w:sz w:val="24"/>
          <w:szCs w:val="24"/>
          <w:shd w:val="clear" w:color="auto" w:fill="FFFFFF"/>
          <w:lang w:val="ru-RU" w:eastAsia="en-US"/>
        </w:rPr>
      </w:pPr>
    </w:p>
    <w:sectPr>
      <w:pgSz w:w="11906" w:h="16838"/>
      <w:pgMar w:top="851" w:right="794" w:bottom="851" w:left="992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7C72FF"/>
    <w:multiLevelType w:val="multilevel"/>
    <w:tmpl w:val="367C72FF"/>
    <w:lvl w:ilvl="0" w:tentative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3F8E6EB8"/>
    <w:multiLevelType w:val="multilevel"/>
    <w:tmpl w:val="3F8E6EB8"/>
    <w:lvl w:ilvl="0" w:tentative="0">
      <w:start w:val="1"/>
      <w:numFmt w:val="decimal"/>
      <w:lvlText w:val="%1)"/>
      <w:lvlJc w:val="left"/>
      <w:pPr>
        <w:ind w:left="1080" w:hanging="10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CE3554"/>
    <w:multiLevelType w:val="multilevel"/>
    <w:tmpl w:val="54CE3554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D1"/>
    <w:rsid w:val="000006F1"/>
    <w:rsid w:val="0000408F"/>
    <w:rsid w:val="000105C0"/>
    <w:rsid w:val="00014597"/>
    <w:rsid w:val="00015006"/>
    <w:rsid w:val="00021CD7"/>
    <w:rsid w:val="00031709"/>
    <w:rsid w:val="000350F3"/>
    <w:rsid w:val="00036CE4"/>
    <w:rsid w:val="000433B5"/>
    <w:rsid w:val="00051046"/>
    <w:rsid w:val="00054C22"/>
    <w:rsid w:val="00071D29"/>
    <w:rsid w:val="00072209"/>
    <w:rsid w:val="00075DF7"/>
    <w:rsid w:val="0008793D"/>
    <w:rsid w:val="00087FE5"/>
    <w:rsid w:val="0009016D"/>
    <w:rsid w:val="0009156D"/>
    <w:rsid w:val="00094D16"/>
    <w:rsid w:val="000A0824"/>
    <w:rsid w:val="000B4124"/>
    <w:rsid w:val="000B594A"/>
    <w:rsid w:val="000B61C7"/>
    <w:rsid w:val="000B694A"/>
    <w:rsid w:val="000C09EC"/>
    <w:rsid w:val="000C1717"/>
    <w:rsid w:val="000C4AAB"/>
    <w:rsid w:val="000C62EE"/>
    <w:rsid w:val="000C7F34"/>
    <w:rsid w:val="000D4BF3"/>
    <w:rsid w:val="000D4E9F"/>
    <w:rsid w:val="000D6F8F"/>
    <w:rsid w:val="000E13F3"/>
    <w:rsid w:val="000E7752"/>
    <w:rsid w:val="000F5CD0"/>
    <w:rsid w:val="001228C5"/>
    <w:rsid w:val="00131B29"/>
    <w:rsid w:val="00134884"/>
    <w:rsid w:val="00134EB9"/>
    <w:rsid w:val="00137EB1"/>
    <w:rsid w:val="001401B7"/>
    <w:rsid w:val="00146247"/>
    <w:rsid w:val="00151973"/>
    <w:rsid w:val="001646DB"/>
    <w:rsid w:val="001666AB"/>
    <w:rsid w:val="00167ED2"/>
    <w:rsid w:val="00171B09"/>
    <w:rsid w:val="001765E7"/>
    <w:rsid w:val="00184518"/>
    <w:rsid w:val="0018734A"/>
    <w:rsid w:val="0018749F"/>
    <w:rsid w:val="001910D5"/>
    <w:rsid w:val="0019187F"/>
    <w:rsid w:val="00194219"/>
    <w:rsid w:val="0019603C"/>
    <w:rsid w:val="001A1F06"/>
    <w:rsid w:val="001A5E08"/>
    <w:rsid w:val="001A7739"/>
    <w:rsid w:val="001B23E4"/>
    <w:rsid w:val="001B3358"/>
    <w:rsid w:val="001B4F90"/>
    <w:rsid w:val="001C633C"/>
    <w:rsid w:val="001D33F5"/>
    <w:rsid w:val="001D567C"/>
    <w:rsid w:val="001E4C0C"/>
    <w:rsid w:val="001E5C08"/>
    <w:rsid w:val="001F509F"/>
    <w:rsid w:val="001F51BB"/>
    <w:rsid w:val="0020154C"/>
    <w:rsid w:val="00201AC1"/>
    <w:rsid w:val="002062F2"/>
    <w:rsid w:val="002131B9"/>
    <w:rsid w:val="00216139"/>
    <w:rsid w:val="00220847"/>
    <w:rsid w:val="00225CDF"/>
    <w:rsid w:val="002308F6"/>
    <w:rsid w:val="002314D1"/>
    <w:rsid w:val="002364AE"/>
    <w:rsid w:val="0025685D"/>
    <w:rsid w:val="00256B65"/>
    <w:rsid w:val="00283EBE"/>
    <w:rsid w:val="002850FD"/>
    <w:rsid w:val="00293BCA"/>
    <w:rsid w:val="0029505A"/>
    <w:rsid w:val="002B3FB4"/>
    <w:rsid w:val="002C0786"/>
    <w:rsid w:val="002C51D2"/>
    <w:rsid w:val="002C6369"/>
    <w:rsid w:val="002C7C67"/>
    <w:rsid w:val="002D0D5F"/>
    <w:rsid w:val="002E33F3"/>
    <w:rsid w:val="002E54B7"/>
    <w:rsid w:val="002E5846"/>
    <w:rsid w:val="002E58A2"/>
    <w:rsid w:val="002E6AFB"/>
    <w:rsid w:val="002E6B6F"/>
    <w:rsid w:val="003029E6"/>
    <w:rsid w:val="003037AC"/>
    <w:rsid w:val="00306275"/>
    <w:rsid w:val="003074FF"/>
    <w:rsid w:val="00316CDC"/>
    <w:rsid w:val="003237B3"/>
    <w:rsid w:val="00331555"/>
    <w:rsid w:val="003332D3"/>
    <w:rsid w:val="00335B8D"/>
    <w:rsid w:val="00336387"/>
    <w:rsid w:val="00345538"/>
    <w:rsid w:val="0034555C"/>
    <w:rsid w:val="003458EE"/>
    <w:rsid w:val="0035614E"/>
    <w:rsid w:val="00357DD3"/>
    <w:rsid w:val="00376C5B"/>
    <w:rsid w:val="003801D0"/>
    <w:rsid w:val="00394F2B"/>
    <w:rsid w:val="00396EDF"/>
    <w:rsid w:val="003A7735"/>
    <w:rsid w:val="003B0619"/>
    <w:rsid w:val="003C1C5D"/>
    <w:rsid w:val="003C2012"/>
    <w:rsid w:val="003C6D11"/>
    <w:rsid w:val="003C70FB"/>
    <w:rsid w:val="003C762F"/>
    <w:rsid w:val="003D4645"/>
    <w:rsid w:val="003E3CB9"/>
    <w:rsid w:val="003E4882"/>
    <w:rsid w:val="003E5307"/>
    <w:rsid w:val="003E6244"/>
    <w:rsid w:val="003E6D8B"/>
    <w:rsid w:val="003E7061"/>
    <w:rsid w:val="003F6935"/>
    <w:rsid w:val="0040178C"/>
    <w:rsid w:val="0040200A"/>
    <w:rsid w:val="00410CE9"/>
    <w:rsid w:val="00410FD3"/>
    <w:rsid w:val="004159B7"/>
    <w:rsid w:val="00416952"/>
    <w:rsid w:val="00420B4F"/>
    <w:rsid w:val="004319D8"/>
    <w:rsid w:val="00432788"/>
    <w:rsid w:val="0043691C"/>
    <w:rsid w:val="00442F08"/>
    <w:rsid w:val="0044405F"/>
    <w:rsid w:val="004442F8"/>
    <w:rsid w:val="00444C82"/>
    <w:rsid w:val="00450BF5"/>
    <w:rsid w:val="00451B83"/>
    <w:rsid w:val="00452D4B"/>
    <w:rsid w:val="0045606D"/>
    <w:rsid w:val="00466EB3"/>
    <w:rsid w:val="00466F56"/>
    <w:rsid w:val="00470020"/>
    <w:rsid w:val="00474E71"/>
    <w:rsid w:val="00474F33"/>
    <w:rsid w:val="0049319F"/>
    <w:rsid w:val="004934F0"/>
    <w:rsid w:val="00494968"/>
    <w:rsid w:val="00495B2A"/>
    <w:rsid w:val="00496F78"/>
    <w:rsid w:val="004A740C"/>
    <w:rsid w:val="004A7B1B"/>
    <w:rsid w:val="004B03EB"/>
    <w:rsid w:val="004C12E6"/>
    <w:rsid w:val="004C1AF9"/>
    <w:rsid w:val="004C3D1C"/>
    <w:rsid w:val="004C7901"/>
    <w:rsid w:val="004E0F43"/>
    <w:rsid w:val="004E1219"/>
    <w:rsid w:val="004F4CF7"/>
    <w:rsid w:val="004F4D7D"/>
    <w:rsid w:val="004F5CCF"/>
    <w:rsid w:val="00504CF0"/>
    <w:rsid w:val="00513598"/>
    <w:rsid w:val="0052253C"/>
    <w:rsid w:val="00525992"/>
    <w:rsid w:val="0052692C"/>
    <w:rsid w:val="00530F63"/>
    <w:rsid w:val="005312A9"/>
    <w:rsid w:val="005328DD"/>
    <w:rsid w:val="0054206E"/>
    <w:rsid w:val="005458AE"/>
    <w:rsid w:val="005560BA"/>
    <w:rsid w:val="0055738E"/>
    <w:rsid w:val="00571E80"/>
    <w:rsid w:val="005806AD"/>
    <w:rsid w:val="00583C60"/>
    <w:rsid w:val="00584959"/>
    <w:rsid w:val="00592B5D"/>
    <w:rsid w:val="00592BFE"/>
    <w:rsid w:val="00596330"/>
    <w:rsid w:val="005A0BB9"/>
    <w:rsid w:val="005A28CC"/>
    <w:rsid w:val="005B6795"/>
    <w:rsid w:val="005B69CD"/>
    <w:rsid w:val="005C123C"/>
    <w:rsid w:val="005C3C3D"/>
    <w:rsid w:val="005C3D75"/>
    <w:rsid w:val="005D01F1"/>
    <w:rsid w:val="005D1B51"/>
    <w:rsid w:val="005D4B21"/>
    <w:rsid w:val="005D58C8"/>
    <w:rsid w:val="005E16CC"/>
    <w:rsid w:val="005E170A"/>
    <w:rsid w:val="005E1C28"/>
    <w:rsid w:val="005E2F46"/>
    <w:rsid w:val="005E414D"/>
    <w:rsid w:val="005E6770"/>
    <w:rsid w:val="005F1A3E"/>
    <w:rsid w:val="005F2BD1"/>
    <w:rsid w:val="00601C89"/>
    <w:rsid w:val="0060726D"/>
    <w:rsid w:val="00612E2D"/>
    <w:rsid w:val="00613998"/>
    <w:rsid w:val="00615C9C"/>
    <w:rsid w:val="00615E58"/>
    <w:rsid w:val="00634287"/>
    <w:rsid w:val="0063623C"/>
    <w:rsid w:val="006434CD"/>
    <w:rsid w:val="00643C68"/>
    <w:rsid w:val="00647561"/>
    <w:rsid w:val="006507FC"/>
    <w:rsid w:val="00654236"/>
    <w:rsid w:val="00655D2F"/>
    <w:rsid w:val="00655EBE"/>
    <w:rsid w:val="00662036"/>
    <w:rsid w:val="00667DF9"/>
    <w:rsid w:val="0068136F"/>
    <w:rsid w:val="00683942"/>
    <w:rsid w:val="00687AD3"/>
    <w:rsid w:val="00692BA3"/>
    <w:rsid w:val="00692BBA"/>
    <w:rsid w:val="006A0448"/>
    <w:rsid w:val="006A0EE1"/>
    <w:rsid w:val="006A2A93"/>
    <w:rsid w:val="006A5577"/>
    <w:rsid w:val="006A62C3"/>
    <w:rsid w:val="006B1179"/>
    <w:rsid w:val="006C1EA8"/>
    <w:rsid w:val="006C2201"/>
    <w:rsid w:val="006C4B7C"/>
    <w:rsid w:val="006C578D"/>
    <w:rsid w:val="006D2973"/>
    <w:rsid w:val="006D79FA"/>
    <w:rsid w:val="006E7142"/>
    <w:rsid w:val="006E77AD"/>
    <w:rsid w:val="006F2EA7"/>
    <w:rsid w:val="006F5496"/>
    <w:rsid w:val="00705E90"/>
    <w:rsid w:val="007063D1"/>
    <w:rsid w:val="007074D2"/>
    <w:rsid w:val="0070781A"/>
    <w:rsid w:val="00711A0A"/>
    <w:rsid w:val="00715D4B"/>
    <w:rsid w:val="00716053"/>
    <w:rsid w:val="0072531E"/>
    <w:rsid w:val="00725ED7"/>
    <w:rsid w:val="007321BA"/>
    <w:rsid w:val="00734310"/>
    <w:rsid w:val="0074432F"/>
    <w:rsid w:val="007456AB"/>
    <w:rsid w:val="00747ED3"/>
    <w:rsid w:val="0075258A"/>
    <w:rsid w:val="00755505"/>
    <w:rsid w:val="0076381C"/>
    <w:rsid w:val="00763AE9"/>
    <w:rsid w:val="00763C84"/>
    <w:rsid w:val="007642AF"/>
    <w:rsid w:val="0077470E"/>
    <w:rsid w:val="0078042D"/>
    <w:rsid w:val="007828B0"/>
    <w:rsid w:val="0079439A"/>
    <w:rsid w:val="007A13D8"/>
    <w:rsid w:val="007A390E"/>
    <w:rsid w:val="007A5398"/>
    <w:rsid w:val="007B09D7"/>
    <w:rsid w:val="007B1A9F"/>
    <w:rsid w:val="007B281F"/>
    <w:rsid w:val="007B3774"/>
    <w:rsid w:val="007B45F3"/>
    <w:rsid w:val="007B5390"/>
    <w:rsid w:val="007B645E"/>
    <w:rsid w:val="007B7665"/>
    <w:rsid w:val="007B7A9E"/>
    <w:rsid w:val="007C1424"/>
    <w:rsid w:val="007C1C2E"/>
    <w:rsid w:val="007C336A"/>
    <w:rsid w:val="007C617E"/>
    <w:rsid w:val="007C6A84"/>
    <w:rsid w:val="007E0529"/>
    <w:rsid w:val="007E2385"/>
    <w:rsid w:val="007E307E"/>
    <w:rsid w:val="007E5E98"/>
    <w:rsid w:val="007F2221"/>
    <w:rsid w:val="007F2CD5"/>
    <w:rsid w:val="007F6B7D"/>
    <w:rsid w:val="00806819"/>
    <w:rsid w:val="00810081"/>
    <w:rsid w:val="0081467F"/>
    <w:rsid w:val="008224CF"/>
    <w:rsid w:val="00831659"/>
    <w:rsid w:val="008367B5"/>
    <w:rsid w:val="0084219B"/>
    <w:rsid w:val="008522C2"/>
    <w:rsid w:val="00856CD5"/>
    <w:rsid w:val="008622CA"/>
    <w:rsid w:val="00865E76"/>
    <w:rsid w:val="00867B73"/>
    <w:rsid w:val="00875309"/>
    <w:rsid w:val="00882F35"/>
    <w:rsid w:val="008A10F8"/>
    <w:rsid w:val="008A24C1"/>
    <w:rsid w:val="008A77ED"/>
    <w:rsid w:val="008B1C9D"/>
    <w:rsid w:val="008B203B"/>
    <w:rsid w:val="008B50CF"/>
    <w:rsid w:val="008D02BD"/>
    <w:rsid w:val="008D5219"/>
    <w:rsid w:val="008D6688"/>
    <w:rsid w:val="008E4AAC"/>
    <w:rsid w:val="008F6652"/>
    <w:rsid w:val="00902D2C"/>
    <w:rsid w:val="0091588D"/>
    <w:rsid w:val="009208E5"/>
    <w:rsid w:val="0092659F"/>
    <w:rsid w:val="00927C01"/>
    <w:rsid w:val="00930DF5"/>
    <w:rsid w:val="00931628"/>
    <w:rsid w:val="00942701"/>
    <w:rsid w:val="00944DA0"/>
    <w:rsid w:val="009505DC"/>
    <w:rsid w:val="009508E9"/>
    <w:rsid w:val="00950CE8"/>
    <w:rsid w:val="00952C71"/>
    <w:rsid w:val="009534ED"/>
    <w:rsid w:val="00954E42"/>
    <w:rsid w:val="009613F5"/>
    <w:rsid w:val="00967D06"/>
    <w:rsid w:val="0097006F"/>
    <w:rsid w:val="0097153E"/>
    <w:rsid w:val="0097348C"/>
    <w:rsid w:val="00974DDC"/>
    <w:rsid w:val="00977A54"/>
    <w:rsid w:val="009806EC"/>
    <w:rsid w:val="00983BC4"/>
    <w:rsid w:val="00987811"/>
    <w:rsid w:val="0099648E"/>
    <w:rsid w:val="00996BDA"/>
    <w:rsid w:val="00996FDC"/>
    <w:rsid w:val="0099707A"/>
    <w:rsid w:val="009A1C87"/>
    <w:rsid w:val="009A2388"/>
    <w:rsid w:val="009A35F1"/>
    <w:rsid w:val="009A684D"/>
    <w:rsid w:val="009A685E"/>
    <w:rsid w:val="009B3348"/>
    <w:rsid w:val="009C6CC9"/>
    <w:rsid w:val="009D1C40"/>
    <w:rsid w:val="009E1B1A"/>
    <w:rsid w:val="009E59B2"/>
    <w:rsid w:val="009E6F51"/>
    <w:rsid w:val="009F0AAA"/>
    <w:rsid w:val="00A02A4F"/>
    <w:rsid w:val="00A03455"/>
    <w:rsid w:val="00A03A43"/>
    <w:rsid w:val="00A10457"/>
    <w:rsid w:val="00A164DD"/>
    <w:rsid w:val="00A1659C"/>
    <w:rsid w:val="00A17A0B"/>
    <w:rsid w:val="00A22870"/>
    <w:rsid w:val="00A252C3"/>
    <w:rsid w:val="00A25EBB"/>
    <w:rsid w:val="00A30797"/>
    <w:rsid w:val="00A470F1"/>
    <w:rsid w:val="00A4775B"/>
    <w:rsid w:val="00A61710"/>
    <w:rsid w:val="00A6397C"/>
    <w:rsid w:val="00A6706B"/>
    <w:rsid w:val="00A723FA"/>
    <w:rsid w:val="00A74DDF"/>
    <w:rsid w:val="00A75356"/>
    <w:rsid w:val="00A77356"/>
    <w:rsid w:val="00A906BB"/>
    <w:rsid w:val="00A94BB3"/>
    <w:rsid w:val="00AA017D"/>
    <w:rsid w:val="00AA364D"/>
    <w:rsid w:val="00AB02CE"/>
    <w:rsid w:val="00AB241C"/>
    <w:rsid w:val="00AB2835"/>
    <w:rsid w:val="00AB431C"/>
    <w:rsid w:val="00AC2D2A"/>
    <w:rsid w:val="00AD2BA0"/>
    <w:rsid w:val="00AE0AD1"/>
    <w:rsid w:val="00AE3BB9"/>
    <w:rsid w:val="00AE56C4"/>
    <w:rsid w:val="00AE60C1"/>
    <w:rsid w:val="00AE6179"/>
    <w:rsid w:val="00AE6504"/>
    <w:rsid w:val="00AE7850"/>
    <w:rsid w:val="00AF0AF8"/>
    <w:rsid w:val="00AF2031"/>
    <w:rsid w:val="00AF2FB3"/>
    <w:rsid w:val="00AF6885"/>
    <w:rsid w:val="00B04E90"/>
    <w:rsid w:val="00B13C44"/>
    <w:rsid w:val="00B140C2"/>
    <w:rsid w:val="00B14F4E"/>
    <w:rsid w:val="00B22729"/>
    <w:rsid w:val="00B4076C"/>
    <w:rsid w:val="00B53144"/>
    <w:rsid w:val="00B55CF8"/>
    <w:rsid w:val="00B565FA"/>
    <w:rsid w:val="00B57664"/>
    <w:rsid w:val="00B5776D"/>
    <w:rsid w:val="00B578B8"/>
    <w:rsid w:val="00B6151F"/>
    <w:rsid w:val="00B643C5"/>
    <w:rsid w:val="00B7248B"/>
    <w:rsid w:val="00B76B8D"/>
    <w:rsid w:val="00B808DF"/>
    <w:rsid w:val="00B83E88"/>
    <w:rsid w:val="00B85978"/>
    <w:rsid w:val="00B921A2"/>
    <w:rsid w:val="00B94E47"/>
    <w:rsid w:val="00BA69D0"/>
    <w:rsid w:val="00BB010A"/>
    <w:rsid w:val="00BB2553"/>
    <w:rsid w:val="00BB5D32"/>
    <w:rsid w:val="00BC040D"/>
    <w:rsid w:val="00BC1225"/>
    <w:rsid w:val="00BC2AF3"/>
    <w:rsid w:val="00BC3E68"/>
    <w:rsid w:val="00BC4D92"/>
    <w:rsid w:val="00BC6406"/>
    <w:rsid w:val="00BE033A"/>
    <w:rsid w:val="00BE23A5"/>
    <w:rsid w:val="00BE266F"/>
    <w:rsid w:val="00BE3000"/>
    <w:rsid w:val="00BE3621"/>
    <w:rsid w:val="00BE407B"/>
    <w:rsid w:val="00BE4BEA"/>
    <w:rsid w:val="00BE7165"/>
    <w:rsid w:val="00BF7BEE"/>
    <w:rsid w:val="00C01F54"/>
    <w:rsid w:val="00C05284"/>
    <w:rsid w:val="00C060FA"/>
    <w:rsid w:val="00C07505"/>
    <w:rsid w:val="00C13C1E"/>
    <w:rsid w:val="00C217F1"/>
    <w:rsid w:val="00C228DB"/>
    <w:rsid w:val="00C2775E"/>
    <w:rsid w:val="00C30861"/>
    <w:rsid w:val="00C32048"/>
    <w:rsid w:val="00C37AC7"/>
    <w:rsid w:val="00C67A30"/>
    <w:rsid w:val="00C72672"/>
    <w:rsid w:val="00C77631"/>
    <w:rsid w:val="00C802AF"/>
    <w:rsid w:val="00C8493E"/>
    <w:rsid w:val="00C91AB7"/>
    <w:rsid w:val="00CA2580"/>
    <w:rsid w:val="00CA478F"/>
    <w:rsid w:val="00CB0E79"/>
    <w:rsid w:val="00CB3840"/>
    <w:rsid w:val="00CB46D0"/>
    <w:rsid w:val="00CB61A7"/>
    <w:rsid w:val="00CB7209"/>
    <w:rsid w:val="00CC031D"/>
    <w:rsid w:val="00CD1FA0"/>
    <w:rsid w:val="00CD3EA8"/>
    <w:rsid w:val="00CD5CA0"/>
    <w:rsid w:val="00CD7E07"/>
    <w:rsid w:val="00CE449F"/>
    <w:rsid w:val="00CE47B6"/>
    <w:rsid w:val="00CE6217"/>
    <w:rsid w:val="00CF2289"/>
    <w:rsid w:val="00CF3D06"/>
    <w:rsid w:val="00D051CD"/>
    <w:rsid w:val="00D05854"/>
    <w:rsid w:val="00D06644"/>
    <w:rsid w:val="00D06FE1"/>
    <w:rsid w:val="00D11C3F"/>
    <w:rsid w:val="00D16C46"/>
    <w:rsid w:val="00D171D4"/>
    <w:rsid w:val="00D21D62"/>
    <w:rsid w:val="00D22029"/>
    <w:rsid w:val="00D22D01"/>
    <w:rsid w:val="00D30509"/>
    <w:rsid w:val="00D30FBF"/>
    <w:rsid w:val="00D33DF2"/>
    <w:rsid w:val="00D357E1"/>
    <w:rsid w:val="00D37F7D"/>
    <w:rsid w:val="00D41B3C"/>
    <w:rsid w:val="00D47DB9"/>
    <w:rsid w:val="00D52A8F"/>
    <w:rsid w:val="00D62C34"/>
    <w:rsid w:val="00D63E7D"/>
    <w:rsid w:val="00D73428"/>
    <w:rsid w:val="00D73773"/>
    <w:rsid w:val="00D778DE"/>
    <w:rsid w:val="00D81CD5"/>
    <w:rsid w:val="00D947F5"/>
    <w:rsid w:val="00DA6135"/>
    <w:rsid w:val="00DB29D6"/>
    <w:rsid w:val="00DB741D"/>
    <w:rsid w:val="00DC53BC"/>
    <w:rsid w:val="00DC5BD7"/>
    <w:rsid w:val="00DD32A3"/>
    <w:rsid w:val="00DD78F3"/>
    <w:rsid w:val="00DF7FDF"/>
    <w:rsid w:val="00E00768"/>
    <w:rsid w:val="00E00AF3"/>
    <w:rsid w:val="00E02D11"/>
    <w:rsid w:val="00E146B7"/>
    <w:rsid w:val="00E31696"/>
    <w:rsid w:val="00E33157"/>
    <w:rsid w:val="00E4532F"/>
    <w:rsid w:val="00E50D83"/>
    <w:rsid w:val="00E52F77"/>
    <w:rsid w:val="00E565C1"/>
    <w:rsid w:val="00E64B35"/>
    <w:rsid w:val="00E666F3"/>
    <w:rsid w:val="00E66BDA"/>
    <w:rsid w:val="00E718E8"/>
    <w:rsid w:val="00E82E31"/>
    <w:rsid w:val="00E85C86"/>
    <w:rsid w:val="00E91CCA"/>
    <w:rsid w:val="00EA6C4A"/>
    <w:rsid w:val="00EA73FA"/>
    <w:rsid w:val="00EB1A70"/>
    <w:rsid w:val="00EB1B62"/>
    <w:rsid w:val="00EB1C32"/>
    <w:rsid w:val="00EB3DD5"/>
    <w:rsid w:val="00EC2C1C"/>
    <w:rsid w:val="00EC3468"/>
    <w:rsid w:val="00EC3BC8"/>
    <w:rsid w:val="00ED5A66"/>
    <w:rsid w:val="00EE049B"/>
    <w:rsid w:val="00EE7621"/>
    <w:rsid w:val="00EF49EB"/>
    <w:rsid w:val="00F0007F"/>
    <w:rsid w:val="00F045D1"/>
    <w:rsid w:val="00F1498E"/>
    <w:rsid w:val="00F16E25"/>
    <w:rsid w:val="00F23599"/>
    <w:rsid w:val="00F35AF6"/>
    <w:rsid w:val="00F3649D"/>
    <w:rsid w:val="00F40368"/>
    <w:rsid w:val="00F45EB4"/>
    <w:rsid w:val="00F461C3"/>
    <w:rsid w:val="00F46413"/>
    <w:rsid w:val="00F5306D"/>
    <w:rsid w:val="00F56C8C"/>
    <w:rsid w:val="00F60213"/>
    <w:rsid w:val="00F70FBC"/>
    <w:rsid w:val="00F7227C"/>
    <w:rsid w:val="00F7786E"/>
    <w:rsid w:val="00F8362B"/>
    <w:rsid w:val="00F86B7C"/>
    <w:rsid w:val="00F91171"/>
    <w:rsid w:val="00F9304E"/>
    <w:rsid w:val="00F937B6"/>
    <w:rsid w:val="00FA0706"/>
    <w:rsid w:val="00FA3501"/>
    <w:rsid w:val="00FA6433"/>
    <w:rsid w:val="00FB1940"/>
    <w:rsid w:val="00FB3678"/>
    <w:rsid w:val="00FB3DB6"/>
    <w:rsid w:val="00FB428C"/>
    <w:rsid w:val="00FB478D"/>
    <w:rsid w:val="00FC0FE4"/>
    <w:rsid w:val="00FC7080"/>
    <w:rsid w:val="00FD31A1"/>
    <w:rsid w:val="00FD4AC8"/>
    <w:rsid w:val="00FD5397"/>
    <w:rsid w:val="00FE2235"/>
    <w:rsid w:val="00FE5C77"/>
    <w:rsid w:val="00FE7A11"/>
    <w:rsid w:val="00FF6B1E"/>
    <w:rsid w:val="00FF71C0"/>
    <w:rsid w:val="04332473"/>
    <w:rsid w:val="065466F1"/>
    <w:rsid w:val="0E033FC1"/>
    <w:rsid w:val="112515F7"/>
    <w:rsid w:val="1263666E"/>
    <w:rsid w:val="136C2196"/>
    <w:rsid w:val="144E35B1"/>
    <w:rsid w:val="149A62DB"/>
    <w:rsid w:val="188911C6"/>
    <w:rsid w:val="192D56EF"/>
    <w:rsid w:val="19B9350B"/>
    <w:rsid w:val="1C3B533B"/>
    <w:rsid w:val="1F980506"/>
    <w:rsid w:val="221C79AB"/>
    <w:rsid w:val="2AFA293F"/>
    <w:rsid w:val="38434BF0"/>
    <w:rsid w:val="394814A7"/>
    <w:rsid w:val="39E02538"/>
    <w:rsid w:val="42692531"/>
    <w:rsid w:val="46FA5FFD"/>
    <w:rsid w:val="490019C7"/>
    <w:rsid w:val="524F66C9"/>
    <w:rsid w:val="555B47AC"/>
    <w:rsid w:val="5B60209B"/>
    <w:rsid w:val="5DF7392F"/>
    <w:rsid w:val="60DD69B1"/>
    <w:rsid w:val="62A17425"/>
    <w:rsid w:val="62EE6B19"/>
    <w:rsid w:val="640D371E"/>
    <w:rsid w:val="643833BB"/>
    <w:rsid w:val="65FF14E3"/>
    <w:rsid w:val="673967F1"/>
    <w:rsid w:val="68B90E48"/>
    <w:rsid w:val="6BCB6245"/>
    <w:rsid w:val="6C2B7BA4"/>
    <w:rsid w:val="6FE2393E"/>
    <w:rsid w:val="781D05FB"/>
    <w:rsid w:val="795530C1"/>
    <w:rsid w:val="7A22293C"/>
    <w:rsid w:val="7B510067"/>
    <w:rsid w:val="7B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lang w:val="de-DE" w:eastAsia="de-DE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rFonts w:cs="Times New Roman"/>
      <w:color w:val="0563C1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9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qFormat/>
    <w:uiPriority w:val="0"/>
    <w:pPr>
      <w:tabs>
        <w:tab w:val="center" w:pos="4677"/>
        <w:tab w:val="right" w:pos="9355"/>
      </w:tabs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9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0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"/>
    <w:basedOn w:val="2"/>
    <w:link w:val="6"/>
    <w:semiHidden/>
    <w:qFormat/>
    <w:uiPriority w:val="99"/>
    <w:rPr>
      <w:rFonts w:ascii="Tahoma" w:hAnsi="Tahoma" w:eastAsia="Times New Roman" w:cs="Tahoma"/>
      <w:sz w:val="16"/>
      <w:szCs w:val="16"/>
      <w:lang w:val="de-DE" w:eastAsia="de-DE"/>
    </w:rPr>
  </w:style>
  <w:style w:type="character" w:customStyle="1" w:styleId="12">
    <w:name w:val="apple-converted-space"/>
    <w:qFormat/>
    <w:uiPriority w:val="0"/>
    <w:rPr>
      <w:rFonts w:cs="Times New Roman"/>
    </w:rPr>
  </w:style>
  <w:style w:type="character" w:customStyle="1" w:styleId="13">
    <w:name w:val="docdata"/>
    <w:basedOn w:val="2"/>
    <w:qFormat/>
    <w:uiPriority w:val="0"/>
  </w:style>
  <w:style w:type="paragraph" w:customStyle="1" w:styleId="14">
    <w:name w:val="2724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customStyle="1" w:styleId="15">
    <w:name w:val="1865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customStyle="1" w:styleId="16">
    <w:name w:val="2545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customStyle="1" w:styleId="17">
    <w:name w:val="1725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18">
    <w:name w:val="Неразрешенное упоминание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Верхний колонтитул Знак"/>
    <w:basedOn w:val="2"/>
    <w:link w:val="7"/>
    <w:qFormat/>
    <w:uiPriority w:val="99"/>
    <w:rPr>
      <w:rFonts w:eastAsia="Times New Roman"/>
      <w:sz w:val="22"/>
      <w:lang w:val="de-DE" w:eastAsia="de-DE"/>
    </w:rPr>
  </w:style>
  <w:style w:type="paragraph" w:customStyle="1" w:styleId="20">
    <w:name w:val="4f82ab0bfdbaf53p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styleId="21">
    <w:name w:val="List Paragraph"/>
    <w:basedOn w:val="1"/>
    <w:qFormat/>
    <w:uiPriority w:val="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hAnsiTheme="minorHAnsi" w:eastAsiaTheme="minorHAnsi" w:cstheme="minorBidi"/>
      <w:szCs w:val="22"/>
      <w:lang w:val="ru-RU" w:eastAsia="en-US"/>
    </w:rPr>
  </w:style>
  <w:style w:type="paragraph" w:customStyle="1" w:styleId="22">
    <w:name w:val="4058"/>
    <w:basedOn w:val="1"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23">
    <w:name w:val="Неразрешенное упоминание2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character" w:customStyle="1" w:styleId="25">
    <w:name w:val="selectable-tex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9C79-D313-477A-B6CC-E78823D5D2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4</Pages>
  <Words>1547</Words>
  <Characters>8821</Characters>
  <Lines>73</Lines>
  <Paragraphs>20</Paragraphs>
  <TotalTime>5</TotalTime>
  <ScaleCrop>false</ScaleCrop>
  <LinksUpToDate>false</LinksUpToDate>
  <CharactersWithSpaces>10348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2023-01-11T07:36:00Z</dcterms:created>
  <dc:creator>Andrey</dc:creator>
  <cp:lastModifiedBy>User</cp:lastModifiedBy>
  <cp:lastPrinted>2021-12-21T11:56:00Z</cp:lastPrinted>
  <dcterms:modified xsi:type="dcterms:W3CDTF">2023-01-21T23:13:02Z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4A8F7370B5FE4FD3A5A2690B5DF80078</vt:lpwstr>
  </property>
</Properties>
</file>