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99F8" w14:textId="1196A14E" w:rsidR="00C03791" w:rsidRDefault="00C03791" w:rsidP="00C03791">
      <w:pPr>
        <w:jc w:val="center"/>
        <w:rPr>
          <w:rFonts w:ascii="Times New Roman" w:hAnsi="Times New Roman" w:cs="Times New Roman"/>
          <w:sz w:val="28"/>
          <w:szCs w:val="28"/>
        </w:rPr>
      </w:pPr>
      <w:r>
        <w:rPr>
          <w:rFonts w:ascii="Times New Roman" w:hAnsi="Times New Roman" w:cs="Times New Roman"/>
          <w:sz w:val="28"/>
          <w:szCs w:val="28"/>
        </w:rPr>
        <w:t>ПРОЕКТ</w:t>
      </w:r>
    </w:p>
    <w:p w14:paraId="5AB6D93E" w14:textId="1FAADE13" w:rsidR="00C03791" w:rsidRDefault="00C03791" w:rsidP="00C03791">
      <w:pPr>
        <w:spacing w:after="0"/>
        <w:jc w:val="center"/>
        <w:rPr>
          <w:rFonts w:ascii="Times New Roman" w:hAnsi="Times New Roman" w:cs="Times New Roman"/>
          <w:sz w:val="28"/>
          <w:szCs w:val="28"/>
        </w:rPr>
      </w:pPr>
      <w:r>
        <w:rPr>
          <w:rFonts w:ascii="Times New Roman" w:hAnsi="Times New Roman" w:cs="Times New Roman"/>
          <w:sz w:val="28"/>
          <w:szCs w:val="28"/>
        </w:rPr>
        <w:t>резолюции научно-практической конференции</w:t>
      </w:r>
    </w:p>
    <w:p w14:paraId="3AB48160" w14:textId="20C76ECF" w:rsidR="00C03791" w:rsidRDefault="00C03791" w:rsidP="00C03791">
      <w:pPr>
        <w:spacing w:after="0"/>
        <w:jc w:val="center"/>
        <w:rPr>
          <w:rFonts w:ascii="Times New Roman" w:hAnsi="Times New Roman" w:cs="Times New Roman"/>
          <w:sz w:val="28"/>
          <w:szCs w:val="28"/>
        </w:rPr>
      </w:pPr>
      <w:r>
        <w:rPr>
          <w:rFonts w:ascii="Times New Roman" w:hAnsi="Times New Roman" w:cs="Times New Roman"/>
          <w:sz w:val="28"/>
          <w:szCs w:val="28"/>
        </w:rPr>
        <w:t>«Чтим традиции. Смотрим в будущее»</w:t>
      </w:r>
    </w:p>
    <w:p w14:paraId="1DF2C84E" w14:textId="77777777" w:rsidR="00C03791" w:rsidRDefault="00C03791" w:rsidP="00C03791">
      <w:pPr>
        <w:spacing w:after="0"/>
        <w:jc w:val="center"/>
        <w:rPr>
          <w:rFonts w:ascii="Times New Roman" w:hAnsi="Times New Roman" w:cs="Times New Roman"/>
          <w:sz w:val="28"/>
          <w:szCs w:val="28"/>
        </w:rPr>
      </w:pPr>
    </w:p>
    <w:p w14:paraId="7C4F5BE3" w14:textId="22380F8F" w:rsidR="00E124C2" w:rsidRDefault="000637F2" w:rsidP="00C03791">
      <w:pPr>
        <w:jc w:val="both"/>
        <w:rPr>
          <w:rFonts w:ascii="Times New Roman" w:hAnsi="Times New Roman" w:cs="Times New Roman"/>
          <w:sz w:val="28"/>
          <w:szCs w:val="28"/>
        </w:rPr>
      </w:pPr>
      <w:r>
        <w:rPr>
          <w:rFonts w:ascii="Times New Roman" w:hAnsi="Times New Roman" w:cs="Times New Roman"/>
          <w:sz w:val="28"/>
          <w:szCs w:val="28"/>
        </w:rPr>
        <w:t xml:space="preserve">    </w:t>
      </w:r>
      <w:r w:rsidR="00DC6ED4">
        <w:rPr>
          <w:rFonts w:ascii="Times New Roman" w:hAnsi="Times New Roman" w:cs="Times New Roman"/>
          <w:sz w:val="28"/>
          <w:szCs w:val="28"/>
        </w:rPr>
        <w:t xml:space="preserve">В Год культурного наследия народов России участники конференции, представляющие научное и профессиональное сообщество в сфере традиционного народного искусства и </w:t>
      </w:r>
      <w:r w:rsidR="00DC6ED4">
        <w:rPr>
          <w:rFonts w:ascii="Times New Roman" w:hAnsi="Times New Roman" w:cs="Times New Roman"/>
          <w:sz w:val="28"/>
          <w:szCs w:val="28"/>
        </w:rPr>
        <w:t>народных художественных промыслов</w:t>
      </w:r>
      <w:r w:rsidR="00DC6ED4">
        <w:rPr>
          <w:rFonts w:ascii="Times New Roman" w:hAnsi="Times New Roman" w:cs="Times New Roman"/>
          <w:sz w:val="28"/>
          <w:szCs w:val="28"/>
        </w:rPr>
        <w:t>, обсудили научно-практические вопросы</w:t>
      </w:r>
      <w:r w:rsidR="00DC6ED4">
        <w:rPr>
          <w:rFonts w:ascii="Times New Roman" w:hAnsi="Times New Roman" w:cs="Times New Roman"/>
          <w:sz w:val="28"/>
          <w:szCs w:val="28"/>
        </w:rPr>
        <w:t xml:space="preserve"> достаточно узкой по своей направленности, но важной с точки зрения </w:t>
      </w:r>
      <w:r>
        <w:rPr>
          <w:rFonts w:ascii="Times New Roman" w:hAnsi="Times New Roman" w:cs="Times New Roman"/>
          <w:sz w:val="28"/>
          <w:szCs w:val="28"/>
        </w:rPr>
        <w:t>национально-культурной идентичности</w:t>
      </w:r>
      <w:r w:rsidR="00DC6ED4">
        <w:rPr>
          <w:rFonts w:ascii="Times New Roman" w:hAnsi="Times New Roman" w:cs="Times New Roman"/>
          <w:sz w:val="28"/>
          <w:szCs w:val="28"/>
        </w:rPr>
        <w:t xml:space="preserve">, </w:t>
      </w:r>
      <w:r>
        <w:rPr>
          <w:rFonts w:ascii="Times New Roman" w:hAnsi="Times New Roman" w:cs="Times New Roman"/>
          <w:sz w:val="28"/>
          <w:szCs w:val="28"/>
        </w:rPr>
        <w:t xml:space="preserve">воспитания подрастающего поколения и сохранения </w:t>
      </w:r>
      <w:r w:rsidR="00DC6ED4">
        <w:rPr>
          <w:rFonts w:ascii="Times New Roman" w:hAnsi="Times New Roman" w:cs="Times New Roman"/>
          <w:sz w:val="28"/>
          <w:szCs w:val="28"/>
        </w:rPr>
        <w:t>традиций народов России</w:t>
      </w:r>
      <w:r>
        <w:rPr>
          <w:rFonts w:ascii="Times New Roman" w:hAnsi="Times New Roman" w:cs="Times New Roman"/>
          <w:sz w:val="28"/>
          <w:szCs w:val="28"/>
        </w:rPr>
        <w:t xml:space="preserve">, области сохранения и состояния традиционной народной игрушки. </w:t>
      </w:r>
      <w:r w:rsidR="00DC6ED4">
        <w:rPr>
          <w:rFonts w:ascii="Times New Roman" w:hAnsi="Times New Roman" w:cs="Times New Roman"/>
          <w:sz w:val="28"/>
          <w:szCs w:val="28"/>
        </w:rPr>
        <w:t>Актуальность рассматриваемых вопросов подтвердилась значительным количеством участ</w:t>
      </w:r>
      <w:r>
        <w:rPr>
          <w:rFonts w:ascii="Times New Roman" w:hAnsi="Times New Roman" w:cs="Times New Roman"/>
          <w:sz w:val="28"/>
          <w:szCs w:val="28"/>
        </w:rPr>
        <w:t>ников конференции (более 70 человек)</w:t>
      </w:r>
      <w:r w:rsidR="00DC6ED4">
        <w:rPr>
          <w:rFonts w:ascii="Times New Roman" w:hAnsi="Times New Roman" w:cs="Times New Roman"/>
          <w:sz w:val="28"/>
          <w:szCs w:val="28"/>
        </w:rPr>
        <w:t xml:space="preserve">. Смогли принять очное участие в обсуждении и выступить с докладами </w:t>
      </w:r>
      <w:r>
        <w:rPr>
          <w:rFonts w:ascii="Times New Roman" w:hAnsi="Times New Roman" w:cs="Times New Roman"/>
          <w:sz w:val="28"/>
          <w:szCs w:val="28"/>
        </w:rPr>
        <w:t>20</w:t>
      </w:r>
      <w:r w:rsidR="00DC6ED4">
        <w:rPr>
          <w:rFonts w:ascii="Times New Roman" w:hAnsi="Times New Roman" w:cs="Times New Roman"/>
          <w:sz w:val="28"/>
          <w:szCs w:val="28"/>
        </w:rPr>
        <w:t xml:space="preserve"> чел</w:t>
      </w:r>
      <w:r>
        <w:rPr>
          <w:rFonts w:ascii="Times New Roman" w:hAnsi="Times New Roman" w:cs="Times New Roman"/>
          <w:sz w:val="28"/>
          <w:szCs w:val="28"/>
        </w:rPr>
        <w:t xml:space="preserve">овек. Эти показатели наглядно показывают значимость </w:t>
      </w:r>
      <w:proofErr w:type="gramStart"/>
      <w:r>
        <w:rPr>
          <w:rFonts w:ascii="Times New Roman" w:hAnsi="Times New Roman" w:cs="Times New Roman"/>
          <w:sz w:val="28"/>
          <w:szCs w:val="28"/>
        </w:rPr>
        <w:t>конференции, несмотря на то, что</w:t>
      </w:r>
      <w:proofErr w:type="gramEnd"/>
      <w:r>
        <w:rPr>
          <w:rFonts w:ascii="Times New Roman" w:hAnsi="Times New Roman" w:cs="Times New Roman"/>
          <w:sz w:val="28"/>
          <w:szCs w:val="28"/>
        </w:rPr>
        <w:t xml:space="preserve"> подобная конференция проводилась впервые и частным образом при поддержке Президентского Фонда культурных инициатив.</w:t>
      </w:r>
    </w:p>
    <w:p w14:paraId="648D422F" w14:textId="1A28C933" w:rsidR="000637F2" w:rsidRDefault="000637F2" w:rsidP="000637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конференции рассматривались такие проблемы как   история и современность в </w:t>
      </w:r>
      <w:r>
        <w:rPr>
          <w:rFonts w:ascii="Times New Roman" w:hAnsi="Times New Roman" w:cs="Times New Roman"/>
          <w:sz w:val="28"/>
          <w:szCs w:val="28"/>
        </w:rPr>
        <w:t xml:space="preserve">народной игрушке, как составной части </w:t>
      </w:r>
      <w:r>
        <w:rPr>
          <w:rFonts w:ascii="Times New Roman" w:hAnsi="Times New Roman" w:cs="Times New Roman"/>
          <w:sz w:val="28"/>
          <w:szCs w:val="28"/>
        </w:rPr>
        <w:t>традиционно</w:t>
      </w:r>
      <w:r>
        <w:rPr>
          <w:rFonts w:ascii="Times New Roman" w:hAnsi="Times New Roman" w:cs="Times New Roman"/>
          <w:sz w:val="28"/>
          <w:szCs w:val="28"/>
        </w:rPr>
        <w:t>го</w:t>
      </w:r>
      <w:r>
        <w:rPr>
          <w:rFonts w:ascii="Times New Roman" w:hAnsi="Times New Roman" w:cs="Times New Roman"/>
          <w:sz w:val="28"/>
          <w:szCs w:val="28"/>
        </w:rPr>
        <w:t xml:space="preserve"> народно</w:t>
      </w:r>
      <w:r>
        <w:rPr>
          <w:rFonts w:ascii="Times New Roman" w:hAnsi="Times New Roman" w:cs="Times New Roman"/>
          <w:sz w:val="28"/>
          <w:szCs w:val="28"/>
        </w:rPr>
        <w:t>го</w:t>
      </w:r>
      <w:r>
        <w:rPr>
          <w:rFonts w:ascii="Times New Roman" w:hAnsi="Times New Roman" w:cs="Times New Roman"/>
          <w:sz w:val="28"/>
          <w:szCs w:val="28"/>
        </w:rPr>
        <w:t xml:space="preserve"> искусств</w:t>
      </w:r>
      <w:r>
        <w:rPr>
          <w:rFonts w:ascii="Times New Roman" w:hAnsi="Times New Roman" w:cs="Times New Roman"/>
          <w:sz w:val="28"/>
          <w:szCs w:val="28"/>
        </w:rPr>
        <w:t>а,</w:t>
      </w:r>
      <w:r>
        <w:rPr>
          <w:rFonts w:ascii="Times New Roman" w:hAnsi="Times New Roman" w:cs="Times New Roman"/>
          <w:sz w:val="28"/>
          <w:szCs w:val="28"/>
        </w:rPr>
        <w:t xml:space="preserve"> сакральность духовно-эстетических смыслов в народно</w:t>
      </w:r>
      <w:r>
        <w:rPr>
          <w:rFonts w:ascii="Times New Roman" w:hAnsi="Times New Roman" w:cs="Times New Roman"/>
          <w:sz w:val="28"/>
          <w:szCs w:val="28"/>
        </w:rPr>
        <w:t>й игрушке,</w:t>
      </w:r>
      <w:r>
        <w:rPr>
          <w:rFonts w:ascii="Times New Roman" w:hAnsi="Times New Roman" w:cs="Times New Roman"/>
          <w:sz w:val="28"/>
          <w:szCs w:val="28"/>
        </w:rPr>
        <w:t xml:space="preserve"> исторической памяти и преемственности поколений; современные угрозы ценностному содержанию традиционно</w:t>
      </w:r>
      <w:r w:rsidR="00591768">
        <w:rPr>
          <w:rFonts w:ascii="Times New Roman" w:hAnsi="Times New Roman" w:cs="Times New Roman"/>
          <w:sz w:val="28"/>
          <w:szCs w:val="28"/>
        </w:rPr>
        <w:t>й</w:t>
      </w:r>
      <w:r>
        <w:rPr>
          <w:rFonts w:ascii="Times New Roman" w:hAnsi="Times New Roman" w:cs="Times New Roman"/>
          <w:sz w:val="28"/>
          <w:szCs w:val="28"/>
        </w:rPr>
        <w:t xml:space="preserve"> </w:t>
      </w:r>
      <w:r w:rsidR="00591768">
        <w:rPr>
          <w:rFonts w:ascii="Times New Roman" w:hAnsi="Times New Roman" w:cs="Times New Roman"/>
          <w:sz w:val="28"/>
          <w:szCs w:val="28"/>
        </w:rPr>
        <w:t xml:space="preserve">игрушке, как составной части </w:t>
      </w:r>
      <w:r>
        <w:rPr>
          <w:rFonts w:ascii="Times New Roman" w:hAnsi="Times New Roman" w:cs="Times New Roman"/>
          <w:sz w:val="28"/>
          <w:szCs w:val="28"/>
        </w:rPr>
        <w:t xml:space="preserve">народного искусства; методы и механизмы актуализации традиционной народной </w:t>
      </w:r>
      <w:r w:rsidR="00591768">
        <w:rPr>
          <w:rFonts w:ascii="Times New Roman" w:hAnsi="Times New Roman" w:cs="Times New Roman"/>
          <w:sz w:val="28"/>
          <w:szCs w:val="28"/>
        </w:rPr>
        <w:t>игрушки</w:t>
      </w:r>
      <w:r>
        <w:rPr>
          <w:rFonts w:ascii="Times New Roman" w:hAnsi="Times New Roman" w:cs="Times New Roman"/>
          <w:sz w:val="28"/>
          <w:szCs w:val="28"/>
        </w:rPr>
        <w:t xml:space="preserve"> в современных условиях; </w:t>
      </w:r>
      <w:r w:rsidR="00591768">
        <w:rPr>
          <w:rFonts w:ascii="Times New Roman" w:hAnsi="Times New Roman" w:cs="Times New Roman"/>
          <w:sz w:val="28"/>
          <w:szCs w:val="28"/>
        </w:rPr>
        <w:t>сохранение преемственности традиций при производстве традиционной игрушки; состояние предприятий, исторически ориентированных её на производство; использование народной игрушки и подготовка кадров в сфере воспитания и образовании; взаимосвязи органов власти, общественных организаций, субъектов предпринимательства по вопросам сохранения традиционной народной игрушки как неотъемлемой части народного искусства – национального кода самоидентификации народов России.</w:t>
      </w:r>
    </w:p>
    <w:p w14:paraId="4FB78AE7" w14:textId="37EB1CA8" w:rsidR="00BE428F" w:rsidRDefault="00591768" w:rsidP="005917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Выступающие высказались</w:t>
      </w:r>
      <w:r>
        <w:rPr>
          <w:rFonts w:ascii="Times New Roman" w:hAnsi="Times New Roman" w:cs="Times New Roman"/>
          <w:sz w:val="28"/>
          <w:szCs w:val="28"/>
        </w:rPr>
        <w:t xml:space="preserve"> о необходимости принятия решительных государственных мер по закреплению за народными художественными промыслами статуса феномена духовной культуры, неотъемлемого от традиционного художественного творчества народов России</w:t>
      </w:r>
      <w:r w:rsidR="00BE428F">
        <w:rPr>
          <w:rFonts w:ascii="Times New Roman" w:hAnsi="Times New Roman" w:cs="Times New Roman"/>
          <w:sz w:val="28"/>
          <w:szCs w:val="28"/>
        </w:rPr>
        <w:t xml:space="preserve"> с целью недопущения продолжающегося процесса исчезновения отдельных видов народных промыслов, составляющих национальную гордость</w:t>
      </w:r>
      <w:r>
        <w:rPr>
          <w:rFonts w:ascii="Times New Roman" w:hAnsi="Times New Roman" w:cs="Times New Roman"/>
          <w:sz w:val="28"/>
          <w:szCs w:val="28"/>
        </w:rPr>
        <w:t>.</w:t>
      </w:r>
      <w:r w:rsidR="00BE428F">
        <w:rPr>
          <w:rFonts w:ascii="Times New Roman" w:hAnsi="Times New Roman" w:cs="Times New Roman"/>
          <w:sz w:val="28"/>
          <w:szCs w:val="28"/>
        </w:rPr>
        <w:t xml:space="preserve"> Отмечена возможная ликвидация предприятия «Вятский сувенир» в ближайшее время, а вместе с этим и прекращение организованного производства кировской матрешки.</w:t>
      </w:r>
      <w:r>
        <w:rPr>
          <w:rFonts w:ascii="Times New Roman" w:hAnsi="Times New Roman" w:cs="Times New Roman"/>
          <w:sz w:val="28"/>
          <w:szCs w:val="28"/>
        </w:rPr>
        <w:t xml:space="preserve"> </w:t>
      </w:r>
      <w:r w:rsidR="00BE428F">
        <w:rPr>
          <w:rFonts w:ascii="Times New Roman" w:hAnsi="Times New Roman" w:cs="Times New Roman"/>
          <w:sz w:val="28"/>
          <w:szCs w:val="28"/>
        </w:rPr>
        <w:t xml:space="preserve">Заявлено о сложнейших проблемах, стоящих перед предприятиями промыслов, занимающихся выпуском традиционных народных игрушек и </w:t>
      </w:r>
      <w:r w:rsidR="00BE428F">
        <w:rPr>
          <w:rFonts w:ascii="Times New Roman" w:hAnsi="Times New Roman" w:cs="Times New Roman"/>
          <w:sz w:val="28"/>
          <w:szCs w:val="28"/>
        </w:rPr>
        <w:lastRenderedPageBreak/>
        <w:t xml:space="preserve">сувениров, нерешенности многих вопросов, обеспечивших </w:t>
      </w:r>
      <w:proofErr w:type="gramStart"/>
      <w:r w:rsidR="00BE428F">
        <w:rPr>
          <w:rFonts w:ascii="Times New Roman" w:hAnsi="Times New Roman" w:cs="Times New Roman"/>
          <w:sz w:val="28"/>
          <w:szCs w:val="28"/>
        </w:rPr>
        <w:t>бы  невозможность</w:t>
      </w:r>
      <w:proofErr w:type="gramEnd"/>
      <w:r w:rsidR="00BE428F">
        <w:rPr>
          <w:rFonts w:ascii="Times New Roman" w:hAnsi="Times New Roman" w:cs="Times New Roman"/>
          <w:sz w:val="28"/>
          <w:szCs w:val="28"/>
        </w:rPr>
        <w:t xml:space="preserve"> их полного исчезновения.</w:t>
      </w:r>
    </w:p>
    <w:p w14:paraId="3AAB78D4" w14:textId="46E979D8" w:rsidR="00591768" w:rsidRDefault="00591768" w:rsidP="005917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Традиционная </w:t>
      </w:r>
      <w:r w:rsidR="00BE428F">
        <w:rPr>
          <w:rFonts w:ascii="Times New Roman" w:hAnsi="Times New Roman" w:cs="Times New Roman"/>
          <w:sz w:val="28"/>
          <w:szCs w:val="28"/>
        </w:rPr>
        <w:t>игрушка</w:t>
      </w:r>
      <w:r>
        <w:rPr>
          <w:rFonts w:ascii="Times New Roman" w:hAnsi="Times New Roman" w:cs="Times New Roman"/>
          <w:sz w:val="28"/>
          <w:szCs w:val="28"/>
        </w:rPr>
        <w:t xml:space="preserve"> народов России как </w:t>
      </w:r>
      <w:r w:rsidR="00BE428F">
        <w:rPr>
          <w:rFonts w:ascii="Times New Roman" w:hAnsi="Times New Roman" w:cs="Times New Roman"/>
          <w:sz w:val="28"/>
          <w:szCs w:val="28"/>
        </w:rPr>
        <w:t>часть</w:t>
      </w:r>
      <w:r>
        <w:rPr>
          <w:rFonts w:ascii="Times New Roman" w:hAnsi="Times New Roman" w:cs="Times New Roman"/>
          <w:sz w:val="28"/>
          <w:szCs w:val="28"/>
        </w:rPr>
        <w:t xml:space="preserve"> цивилизационной идентичности России, признак её самобытности и культурного суверенитета, требует </w:t>
      </w:r>
      <w:r w:rsidR="00BE428F">
        <w:rPr>
          <w:rFonts w:ascii="Times New Roman" w:hAnsi="Times New Roman" w:cs="Times New Roman"/>
          <w:sz w:val="28"/>
          <w:szCs w:val="28"/>
        </w:rPr>
        <w:t xml:space="preserve">безусловного </w:t>
      </w:r>
      <w:r>
        <w:rPr>
          <w:rFonts w:ascii="Times New Roman" w:hAnsi="Times New Roman" w:cs="Times New Roman"/>
          <w:sz w:val="28"/>
          <w:szCs w:val="28"/>
        </w:rPr>
        <w:t xml:space="preserve">сохранения и </w:t>
      </w:r>
      <w:r w:rsidR="00BE428F">
        <w:rPr>
          <w:rFonts w:ascii="Times New Roman" w:hAnsi="Times New Roman" w:cs="Times New Roman"/>
          <w:sz w:val="28"/>
          <w:szCs w:val="28"/>
        </w:rPr>
        <w:t xml:space="preserve">должна </w:t>
      </w:r>
      <w:proofErr w:type="gramStart"/>
      <w:r w:rsidR="00BE428F">
        <w:rPr>
          <w:rFonts w:ascii="Times New Roman" w:hAnsi="Times New Roman" w:cs="Times New Roman"/>
          <w:sz w:val="28"/>
          <w:szCs w:val="28"/>
        </w:rPr>
        <w:t xml:space="preserve">обеспечивать </w:t>
      </w:r>
      <w:r>
        <w:rPr>
          <w:rFonts w:ascii="Times New Roman" w:hAnsi="Times New Roman" w:cs="Times New Roman"/>
          <w:sz w:val="28"/>
          <w:szCs w:val="28"/>
        </w:rPr>
        <w:t xml:space="preserve"> </w:t>
      </w:r>
      <w:r w:rsidR="00BE428F">
        <w:rPr>
          <w:rFonts w:ascii="Times New Roman" w:hAnsi="Times New Roman" w:cs="Times New Roman"/>
          <w:sz w:val="28"/>
          <w:szCs w:val="28"/>
        </w:rPr>
        <w:t>патриотическое</w:t>
      </w:r>
      <w:proofErr w:type="gramEnd"/>
      <w:r w:rsidR="00BE428F">
        <w:rPr>
          <w:rFonts w:ascii="Times New Roman" w:hAnsi="Times New Roman" w:cs="Times New Roman"/>
          <w:sz w:val="28"/>
          <w:szCs w:val="28"/>
        </w:rPr>
        <w:t xml:space="preserve"> воспитание подрастающего поколения, непрерывность</w:t>
      </w:r>
      <w:r>
        <w:rPr>
          <w:rFonts w:ascii="Times New Roman" w:hAnsi="Times New Roman" w:cs="Times New Roman"/>
          <w:sz w:val="28"/>
          <w:szCs w:val="28"/>
        </w:rPr>
        <w:t xml:space="preserve"> традици</w:t>
      </w:r>
      <w:r w:rsidR="00BE428F">
        <w:rPr>
          <w:rFonts w:ascii="Times New Roman" w:hAnsi="Times New Roman" w:cs="Times New Roman"/>
          <w:sz w:val="28"/>
          <w:szCs w:val="28"/>
        </w:rPr>
        <w:t>й народного искусства</w:t>
      </w:r>
      <w:r>
        <w:rPr>
          <w:rFonts w:ascii="Times New Roman" w:hAnsi="Times New Roman" w:cs="Times New Roman"/>
          <w:sz w:val="28"/>
          <w:szCs w:val="28"/>
        </w:rPr>
        <w:t xml:space="preserve">. </w:t>
      </w:r>
    </w:p>
    <w:p w14:paraId="5F472CBD" w14:textId="5403137A" w:rsidR="00591768" w:rsidRDefault="00591768" w:rsidP="005917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Тематика докладов </w:t>
      </w:r>
      <w:r w:rsidR="00BE428F">
        <w:rPr>
          <w:rFonts w:ascii="Times New Roman" w:hAnsi="Times New Roman" w:cs="Times New Roman"/>
          <w:sz w:val="28"/>
          <w:szCs w:val="28"/>
        </w:rPr>
        <w:t xml:space="preserve">отражала современное состояние </w:t>
      </w:r>
      <w:r w:rsidR="00B670FB">
        <w:rPr>
          <w:rFonts w:ascii="Times New Roman" w:hAnsi="Times New Roman" w:cs="Times New Roman"/>
          <w:sz w:val="28"/>
          <w:szCs w:val="28"/>
        </w:rPr>
        <w:t xml:space="preserve">традиционной народной игрушки с точки зрения музейного сообщества, хозяйствующих субъектов промыслов, специалистов в сфере образования, туризма, частных коллекционеров, </w:t>
      </w:r>
    </w:p>
    <w:p w14:paraId="45817695" w14:textId="0FAD5D93" w:rsidR="00591768" w:rsidRDefault="00591768" w:rsidP="00B670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практическом плане участники конференции пришли к </w:t>
      </w:r>
      <w:r w:rsidR="00B670FB">
        <w:rPr>
          <w:rFonts w:ascii="Times New Roman" w:hAnsi="Times New Roman" w:cs="Times New Roman"/>
          <w:sz w:val="28"/>
          <w:szCs w:val="28"/>
        </w:rPr>
        <w:t>выводу о том, что проблемы</w:t>
      </w:r>
      <w:r>
        <w:rPr>
          <w:rFonts w:ascii="Times New Roman" w:hAnsi="Times New Roman" w:cs="Times New Roman"/>
          <w:sz w:val="28"/>
          <w:szCs w:val="28"/>
        </w:rPr>
        <w:t>, связанн</w:t>
      </w:r>
      <w:r w:rsidR="00B670FB">
        <w:rPr>
          <w:rFonts w:ascii="Times New Roman" w:hAnsi="Times New Roman" w:cs="Times New Roman"/>
          <w:sz w:val="28"/>
          <w:szCs w:val="28"/>
        </w:rPr>
        <w:t>ые</w:t>
      </w:r>
      <w:r>
        <w:rPr>
          <w:rFonts w:ascii="Times New Roman" w:hAnsi="Times New Roman" w:cs="Times New Roman"/>
          <w:sz w:val="28"/>
          <w:szCs w:val="28"/>
        </w:rPr>
        <w:t xml:space="preserve"> с сохранением национального культурного наследия и</w:t>
      </w:r>
      <w:r w:rsidR="00B670FB">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B670FB">
        <w:rPr>
          <w:rFonts w:ascii="Times New Roman" w:hAnsi="Times New Roman" w:cs="Times New Roman"/>
          <w:sz w:val="28"/>
          <w:szCs w:val="28"/>
        </w:rPr>
        <w:t>,</w:t>
      </w:r>
      <w:r>
        <w:rPr>
          <w:rFonts w:ascii="Times New Roman" w:hAnsi="Times New Roman" w:cs="Times New Roman"/>
          <w:sz w:val="28"/>
          <w:szCs w:val="28"/>
        </w:rPr>
        <w:t xml:space="preserve"> народного искусства, в частности народных художественных промыслов</w:t>
      </w:r>
      <w:r w:rsidR="00B670FB">
        <w:rPr>
          <w:rFonts w:ascii="Times New Roman" w:hAnsi="Times New Roman" w:cs="Times New Roman"/>
          <w:sz w:val="28"/>
          <w:szCs w:val="28"/>
        </w:rPr>
        <w:t xml:space="preserve"> и народной игрушки, как их составляющей части</w:t>
      </w:r>
      <w:r>
        <w:rPr>
          <w:rFonts w:ascii="Times New Roman" w:hAnsi="Times New Roman" w:cs="Times New Roman"/>
          <w:sz w:val="28"/>
          <w:szCs w:val="28"/>
        </w:rPr>
        <w:t xml:space="preserve">, </w:t>
      </w:r>
      <w:r w:rsidR="00B670FB">
        <w:rPr>
          <w:rFonts w:ascii="Times New Roman" w:hAnsi="Times New Roman" w:cs="Times New Roman"/>
          <w:sz w:val="28"/>
          <w:szCs w:val="28"/>
        </w:rPr>
        <w:t>комплексно и системно не решаются. Р</w:t>
      </w:r>
      <w:r>
        <w:rPr>
          <w:rFonts w:ascii="Times New Roman" w:hAnsi="Times New Roman" w:cs="Times New Roman"/>
          <w:sz w:val="28"/>
          <w:szCs w:val="28"/>
        </w:rPr>
        <w:t xml:space="preserve">еальное возрождение </w:t>
      </w:r>
      <w:r w:rsidR="00B670FB">
        <w:rPr>
          <w:rFonts w:ascii="Times New Roman" w:hAnsi="Times New Roman" w:cs="Times New Roman"/>
          <w:sz w:val="28"/>
          <w:szCs w:val="28"/>
        </w:rPr>
        <w:t xml:space="preserve">и сохранение народной игрушки, в целом – народных художественных промыслов </w:t>
      </w:r>
      <w:r>
        <w:rPr>
          <w:rFonts w:ascii="Times New Roman" w:hAnsi="Times New Roman" w:cs="Times New Roman"/>
          <w:sz w:val="28"/>
          <w:szCs w:val="28"/>
        </w:rPr>
        <w:t>требу</w:t>
      </w:r>
      <w:r w:rsidR="00B670FB">
        <w:rPr>
          <w:rFonts w:ascii="Times New Roman" w:hAnsi="Times New Roman" w:cs="Times New Roman"/>
          <w:sz w:val="28"/>
          <w:szCs w:val="28"/>
        </w:rPr>
        <w:t>ю</w:t>
      </w:r>
      <w:r>
        <w:rPr>
          <w:rFonts w:ascii="Times New Roman" w:hAnsi="Times New Roman" w:cs="Times New Roman"/>
          <w:sz w:val="28"/>
          <w:szCs w:val="28"/>
        </w:rPr>
        <w:t xml:space="preserve">т проведения более </w:t>
      </w:r>
      <w:r w:rsidR="00B670FB">
        <w:rPr>
          <w:rFonts w:ascii="Times New Roman" w:hAnsi="Times New Roman" w:cs="Times New Roman"/>
          <w:sz w:val="28"/>
          <w:szCs w:val="28"/>
        </w:rPr>
        <w:t>глубокой</w:t>
      </w:r>
      <w:r>
        <w:rPr>
          <w:rFonts w:ascii="Times New Roman" w:hAnsi="Times New Roman" w:cs="Times New Roman"/>
          <w:sz w:val="28"/>
          <w:szCs w:val="28"/>
        </w:rPr>
        <w:t xml:space="preserve"> и последовательной культурной политики</w:t>
      </w:r>
      <w:r w:rsidR="00B670FB">
        <w:rPr>
          <w:rFonts w:ascii="Times New Roman" w:hAnsi="Times New Roman" w:cs="Times New Roman"/>
          <w:sz w:val="28"/>
          <w:szCs w:val="28"/>
        </w:rPr>
        <w:t>.</w:t>
      </w:r>
      <w:r>
        <w:rPr>
          <w:rFonts w:ascii="Times New Roman" w:hAnsi="Times New Roman" w:cs="Times New Roman"/>
          <w:sz w:val="28"/>
          <w:szCs w:val="28"/>
        </w:rPr>
        <w:t xml:space="preserve"> </w:t>
      </w:r>
    </w:p>
    <w:p w14:paraId="29BB7A9A" w14:textId="0CBC5F45" w:rsidR="00591768" w:rsidRDefault="00591768" w:rsidP="00B670FB">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w:t>
      </w:r>
      <w:r w:rsidR="00B670FB">
        <w:rPr>
          <w:rFonts w:ascii="Times New Roman" w:hAnsi="Times New Roman" w:cs="Times New Roman"/>
          <w:sz w:val="28"/>
          <w:szCs w:val="28"/>
        </w:rPr>
        <w:t>,</w:t>
      </w:r>
      <w:r>
        <w:rPr>
          <w:rFonts w:ascii="Times New Roman" w:hAnsi="Times New Roman" w:cs="Times New Roman"/>
          <w:sz w:val="28"/>
          <w:szCs w:val="28"/>
        </w:rPr>
        <w:t xml:space="preserve"> под угрозой исчезновения оказались целые виды самобытных </w:t>
      </w:r>
      <w:r w:rsidR="00232BAF">
        <w:rPr>
          <w:rFonts w:ascii="Times New Roman" w:hAnsi="Times New Roman" w:cs="Times New Roman"/>
          <w:sz w:val="28"/>
          <w:szCs w:val="28"/>
        </w:rPr>
        <w:t>народных художественных промыслов</w:t>
      </w:r>
      <w:r>
        <w:rPr>
          <w:rFonts w:ascii="Times New Roman" w:hAnsi="Times New Roman" w:cs="Times New Roman"/>
          <w:sz w:val="28"/>
          <w:szCs w:val="28"/>
        </w:rPr>
        <w:t>,</w:t>
      </w:r>
      <w:r w:rsidR="00232BAF">
        <w:rPr>
          <w:rFonts w:ascii="Times New Roman" w:hAnsi="Times New Roman" w:cs="Times New Roman"/>
          <w:sz w:val="28"/>
          <w:szCs w:val="28"/>
        </w:rPr>
        <w:t xml:space="preserve"> </w:t>
      </w:r>
      <w:r>
        <w:rPr>
          <w:rFonts w:ascii="Times New Roman" w:hAnsi="Times New Roman" w:cs="Times New Roman"/>
          <w:sz w:val="28"/>
          <w:szCs w:val="28"/>
        </w:rPr>
        <w:t xml:space="preserve">продолжается массовая фальсификация культурного продукта, нарушение преемственности традиции от мастера к ученику, что недопустимо, поскольку НХП являются выразителем национального кода народов России, её самоидентичности. </w:t>
      </w:r>
      <w:r w:rsidR="00B670FB">
        <w:rPr>
          <w:rFonts w:ascii="Times New Roman" w:hAnsi="Times New Roman" w:cs="Times New Roman"/>
          <w:sz w:val="28"/>
          <w:szCs w:val="28"/>
        </w:rPr>
        <w:t>Государственная политика поддержки народных художественных промыслов требует видоизменения, так как направлена фактически не на поддержку промыслов, а на поддержку предприятий, отвечающих формальным критериям</w:t>
      </w:r>
      <w:r w:rsidR="00232BAF">
        <w:rPr>
          <w:rFonts w:ascii="Times New Roman" w:hAnsi="Times New Roman" w:cs="Times New Roman"/>
          <w:sz w:val="28"/>
          <w:szCs w:val="28"/>
        </w:rPr>
        <w:t>.</w:t>
      </w:r>
    </w:p>
    <w:p w14:paraId="6B52DF35" w14:textId="5E4A37A2" w:rsidR="00232BAF" w:rsidRDefault="00232BAF" w:rsidP="00232BA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связи с обозначенными проблемами участники конференции</w:t>
      </w:r>
      <w:r w:rsidR="00CB770A">
        <w:rPr>
          <w:rFonts w:ascii="Times New Roman" w:hAnsi="Times New Roman" w:cs="Times New Roman"/>
          <w:sz w:val="28"/>
          <w:szCs w:val="28"/>
        </w:rPr>
        <w:t>, рассматривая традиционную народную игрушку, как составную неотъемлемую часть народных художественных промыслов, в частности, и народного искусства, в общем,</w:t>
      </w:r>
      <w:r>
        <w:rPr>
          <w:rFonts w:ascii="Times New Roman" w:hAnsi="Times New Roman" w:cs="Times New Roman"/>
          <w:sz w:val="28"/>
          <w:szCs w:val="28"/>
        </w:rPr>
        <w:t xml:space="preserve"> </w:t>
      </w:r>
      <w:r>
        <w:rPr>
          <w:rFonts w:ascii="Times New Roman" w:hAnsi="Times New Roman" w:cs="Times New Roman"/>
          <w:sz w:val="28"/>
          <w:szCs w:val="28"/>
        </w:rPr>
        <w:t>обращают внимание всех заинтересованных структур на необходимость</w:t>
      </w:r>
      <w:r>
        <w:rPr>
          <w:rFonts w:ascii="Times New Roman" w:hAnsi="Times New Roman" w:cs="Times New Roman"/>
          <w:sz w:val="28"/>
          <w:szCs w:val="28"/>
        </w:rPr>
        <w:t xml:space="preserve"> </w:t>
      </w:r>
      <w:r w:rsidR="00CB770A">
        <w:rPr>
          <w:rFonts w:ascii="Times New Roman" w:hAnsi="Times New Roman" w:cs="Times New Roman"/>
          <w:sz w:val="28"/>
          <w:szCs w:val="28"/>
        </w:rPr>
        <w:t>осуществления</w:t>
      </w:r>
      <w:r>
        <w:rPr>
          <w:rFonts w:ascii="Times New Roman" w:hAnsi="Times New Roman" w:cs="Times New Roman"/>
          <w:sz w:val="28"/>
          <w:szCs w:val="28"/>
        </w:rPr>
        <w:t xml:space="preserve"> следующи</w:t>
      </w:r>
      <w:r>
        <w:rPr>
          <w:rFonts w:ascii="Times New Roman" w:hAnsi="Times New Roman" w:cs="Times New Roman"/>
          <w:sz w:val="28"/>
          <w:szCs w:val="28"/>
        </w:rPr>
        <w:t>х</w:t>
      </w:r>
      <w:r>
        <w:rPr>
          <w:rFonts w:ascii="Times New Roman" w:hAnsi="Times New Roman" w:cs="Times New Roman"/>
          <w:sz w:val="28"/>
          <w:szCs w:val="28"/>
        </w:rPr>
        <w:t xml:space="preserve"> безотлагательны</w:t>
      </w:r>
      <w:r>
        <w:rPr>
          <w:rFonts w:ascii="Times New Roman" w:hAnsi="Times New Roman" w:cs="Times New Roman"/>
          <w:sz w:val="28"/>
          <w:szCs w:val="28"/>
        </w:rPr>
        <w:t>х</w:t>
      </w:r>
      <w:r>
        <w:rPr>
          <w:rFonts w:ascii="Times New Roman" w:hAnsi="Times New Roman" w:cs="Times New Roman"/>
          <w:sz w:val="28"/>
          <w:szCs w:val="28"/>
        </w:rPr>
        <w:t xml:space="preserve"> мер:</w:t>
      </w:r>
    </w:p>
    <w:p w14:paraId="5E735B57" w14:textId="60452BF3" w:rsidR="00232BAF" w:rsidRDefault="00232BAF" w:rsidP="00232BAF">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Принятие Закона о народных художественных промыслов в новой редакции. Закон должен быть направлен на совершенствование понятийного аппарата в сфере народных художественных промыслов, систематизацию и обеспечение открытости функционирования всех органов, регулирующих культурную и экономическую часть жизнедеятельности промыслов, обеспечение недопустимости исчезновения существующих народных промыслов, создание условий для возрождения утерянных, либо находящихся на грани исчезновения народных промыслов. Закон должен учитывать интересы всех составляющих сферы народных художественных промыслов: образование, народное искусство, </w:t>
      </w:r>
      <w:r w:rsidR="00184853">
        <w:rPr>
          <w:rFonts w:ascii="Times New Roman" w:hAnsi="Times New Roman" w:cs="Times New Roman"/>
          <w:sz w:val="28"/>
          <w:szCs w:val="28"/>
        </w:rPr>
        <w:t xml:space="preserve">пополнение фондов </w:t>
      </w:r>
      <w:r w:rsidR="00184853">
        <w:rPr>
          <w:rFonts w:ascii="Times New Roman" w:hAnsi="Times New Roman" w:cs="Times New Roman"/>
          <w:sz w:val="28"/>
          <w:szCs w:val="28"/>
        </w:rPr>
        <w:lastRenderedPageBreak/>
        <w:t xml:space="preserve">музеев и функционирование частных промысловых музеев, экономическая деятельность предприятий, взаимосвязи и вовлеченность субъектов народных промыслов в решение вопросов развития территорий, туристической их направленности. </w:t>
      </w:r>
    </w:p>
    <w:p w14:paraId="1B7798CC" w14:textId="77777777" w:rsidR="00184853" w:rsidRDefault="00184853" w:rsidP="00232BAF">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Проведение инвентаризации существующих народных промыслов и составление дорожной карты для «умирающих» промыслов и предприятий.</w:t>
      </w:r>
    </w:p>
    <w:p w14:paraId="73A0A631" w14:textId="02FCA9AF" w:rsidR="00184853" w:rsidRDefault="00184853" w:rsidP="00184853">
      <w:pPr>
        <w:pStyle w:val="a3"/>
        <w:widowControl w:val="0"/>
        <w:numPr>
          <w:ilvl w:val="0"/>
          <w:numId w:val="2"/>
        </w:numPr>
        <w:suppressAutoHyphens/>
        <w:spacing w:after="0" w:line="240" w:lineRule="auto"/>
        <w:jc w:val="both"/>
      </w:pPr>
      <w:r>
        <w:rPr>
          <w:rFonts w:ascii="Times New Roman" w:hAnsi="Times New Roman" w:cs="Times New Roman"/>
          <w:sz w:val="28"/>
          <w:szCs w:val="28"/>
        </w:rPr>
        <w:t>Образова</w:t>
      </w:r>
      <w:r>
        <w:rPr>
          <w:rFonts w:ascii="Times New Roman" w:hAnsi="Times New Roman" w:cs="Times New Roman"/>
          <w:sz w:val="28"/>
          <w:szCs w:val="28"/>
        </w:rPr>
        <w:t>ние</w:t>
      </w:r>
      <w:r>
        <w:rPr>
          <w:rFonts w:ascii="Times New Roman" w:hAnsi="Times New Roman" w:cs="Times New Roman"/>
          <w:sz w:val="28"/>
          <w:szCs w:val="28"/>
        </w:rPr>
        <w:t xml:space="preserve"> при Правительстве РФ Специализированн</w:t>
      </w:r>
      <w:r>
        <w:rPr>
          <w:rFonts w:ascii="Times New Roman" w:hAnsi="Times New Roman" w:cs="Times New Roman"/>
          <w:sz w:val="28"/>
          <w:szCs w:val="28"/>
        </w:rPr>
        <w:t>ого</w:t>
      </w:r>
      <w:r>
        <w:rPr>
          <w:rFonts w:ascii="Times New Roman" w:hAnsi="Times New Roman" w:cs="Times New Roman"/>
          <w:sz w:val="28"/>
          <w:szCs w:val="28"/>
        </w:rPr>
        <w:t xml:space="preserve"> совет</w:t>
      </w:r>
      <w:r>
        <w:rPr>
          <w:rFonts w:ascii="Times New Roman" w:hAnsi="Times New Roman" w:cs="Times New Roman"/>
          <w:sz w:val="28"/>
          <w:szCs w:val="28"/>
        </w:rPr>
        <w:t>а</w:t>
      </w:r>
      <w:r>
        <w:rPr>
          <w:rFonts w:ascii="Times New Roman" w:hAnsi="Times New Roman" w:cs="Times New Roman"/>
          <w:sz w:val="28"/>
          <w:szCs w:val="28"/>
        </w:rPr>
        <w:t xml:space="preserve"> по </w:t>
      </w:r>
      <w:r>
        <w:rPr>
          <w:rFonts w:ascii="Times New Roman" w:hAnsi="Times New Roman" w:cs="Times New Roman"/>
          <w:sz w:val="28"/>
          <w:szCs w:val="28"/>
        </w:rPr>
        <w:t xml:space="preserve">народным художественным </w:t>
      </w:r>
      <w:r>
        <w:rPr>
          <w:rFonts w:ascii="Times New Roman" w:hAnsi="Times New Roman" w:cs="Times New Roman"/>
          <w:sz w:val="28"/>
          <w:szCs w:val="28"/>
        </w:rPr>
        <w:t>промысл</w:t>
      </w:r>
      <w:r>
        <w:rPr>
          <w:rFonts w:ascii="Times New Roman" w:hAnsi="Times New Roman" w:cs="Times New Roman"/>
          <w:sz w:val="28"/>
          <w:szCs w:val="28"/>
        </w:rPr>
        <w:t>ам</w:t>
      </w:r>
      <w:r>
        <w:rPr>
          <w:rFonts w:ascii="Times New Roman" w:hAnsi="Times New Roman" w:cs="Times New Roman"/>
          <w:sz w:val="28"/>
          <w:szCs w:val="28"/>
        </w:rPr>
        <w:t xml:space="preserve"> с участием специалистов для </w:t>
      </w:r>
      <w:r>
        <w:rPr>
          <w:rFonts w:ascii="Times New Roman" w:hAnsi="Times New Roman" w:cs="Times New Roman"/>
          <w:sz w:val="28"/>
          <w:szCs w:val="28"/>
        </w:rPr>
        <w:t xml:space="preserve">подготовки предложений по </w:t>
      </w:r>
      <w:r>
        <w:rPr>
          <w:rFonts w:ascii="Times New Roman" w:hAnsi="Times New Roman" w:cs="Times New Roman"/>
          <w:sz w:val="28"/>
          <w:szCs w:val="28"/>
        </w:rPr>
        <w:t>разрешени</w:t>
      </w:r>
      <w:r>
        <w:rPr>
          <w:rFonts w:ascii="Times New Roman" w:hAnsi="Times New Roman" w:cs="Times New Roman"/>
          <w:sz w:val="28"/>
          <w:szCs w:val="28"/>
        </w:rPr>
        <w:t>ю</w:t>
      </w:r>
      <w:r>
        <w:rPr>
          <w:rFonts w:ascii="Times New Roman" w:hAnsi="Times New Roman" w:cs="Times New Roman"/>
          <w:sz w:val="28"/>
          <w:szCs w:val="28"/>
        </w:rPr>
        <w:t xml:space="preserve"> </w:t>
      </w:r>
      <w:r>
        <w:rPr>
          <w:rFonts w:ascii="Times New Roman" w:hAnsi="Times New Roman" w:cs="Times New Roman"/>
          <w:sz w:val="28"/>
          <w:szCs w:val="28"/>
        </w:rPr>
        <w:t>имеющихся</w:t>
      </w:r>
      <w:r>
        <w:rPr>
          <w:rFonts w:ascii="Times New Roman" w:hAnsi="Times New Roman" w:cs="Times New Roman"/>
          <w:sz w:val="28"/>
          <w:szCs w:val="28"/>
        </w:rPr>
        <w:t xml:space="preserve"> </w:t>
      </w:r>
      <w:r>
        <w:rPr>
          <w:rFonts w:ascii="Times New Roman" w:hAnsi="Times New Roman" w:cs="Times New Roman"/>
          <w:sz w:val="28"/>
          <w:szCs w:val="28"/>
        </w:rPr>
        <w:t xml:space="preserve">проблем </w:t>
      </w:r>
      <w:r>
        <w:rPr>
          <w:rFonts w:ascii="Times New Roman" w:hAnsi="Times New Roman" w:cs="Times New Roman"/>
          <w:sz w:val="28"/>
          <w:szCs w:val="28"/>
        </w:rPr>
        <w:t xml:space="preserve">и </w:t>
      </w:r>
      <w:r>
        <w:rPr>
          <w:rFonts w:ascii="Times New Roman" w:hAnsi="Times New Roman" w:cs="Times New Roman"/>
          <w:sz w:val="28"/>
          <w:szCs w:val="28"/>
        </w:rPr>
        <w:t xml:space="preserve">способов </w:t>
      </w:r>
      <w:r>
        <w:rPr>
          <w:rFonts w:ascii="Times New Roman" w:hAnsi="Times New Roman" w:cs="Times New Roman"/>
          <w:sz w:val="28"/>
          <w:szCs w:val="28"/>
        </w:rPr>
        <w:t>претворения их в жизнь.</w:t>
      </w:r>
    </w:p>
    <w:p w14:paraId="37003D8A" w14:textId="1FA095FC" w:rsidR="00184853" w:rsidRDefault="00184853" w:rsidP="00184853">
      <w:pPr>
        <w:pStyle w:val="a3"/>
        <w:widowControl w:val="0"/>
        <w:numPr>
          <w:ilvl w:val="0"/>
          <w:numId w:val="2"/>
        </w:numPr>
        <w:suppressAutoHyphens/>
        <w:spacing w:after="0" w:line="240" w:lineRule="auto"/>
        <w:jc w:val="both"/>
      </w:pPr>
      <w:r>
        <w:rPr>
          <w:rFonts w:ascii="Times New Roman" w:hAnsi="Times New Roman" w:cs="Times New Roman"/>
          <w:sz w:val="28"/>
          <w:szCs w:val="28"/>
        </w:rPr>
        <w:t>На</w:t>
      </w:r>
      <w:r>
        <w:rPr>
          <w:rFonts w:ascii="Times New Roman" w:hAnsi="Times New Roman" w:cs="Times New Roman"/>
          <w:sz w:val="28"/>
          <w:szCs w:val="28"/>
        </w:rPr>
        <w:t xml:space="preserve"> всех уровнях образования, начиная с дошкольного и </w:t>
      </w:r>
      <w:r>
        <w:rPr>
          <w:rFonts w:ascii="Times New Roman" w:hAnsi="Times New Roman" w:cs="Times New Roman"/>
          <w:sz w:val="28"/>
          <w:szCs w:val="28"/>
        </w:rPr>
        <w:t>заканчивая</w:t>
      </w:r>
      <w:r>
        <w:rPr>
          <w:rFonts w:ascii="Times New Roman" w:hAnsi="Times New Roman" w:cs="Times New Roman"/>
          <w:sz w:val="28"/>
          <w:szCs w:val="28"/>
        </w:rPr>
        <w:t xml:space="preserve"> высшим, </w:t>
      </w:r>
      <w:r w:rsidR="00655B86">
        <w:rPr>
          <w:rFonts w:ascii="Times New Roman" w:hAnsi="Times New Roman" w:cs="Times New Roman"/>
          <w:sz w:val="28"/>
          <w:szCs w:val="28"/>
        </w:rPr>
        <w:t>в</w:t>
      </w:r>
      <w:r>
        <w:rPr>
          <w:rFonts w:ascii="Times New Roman" w:hAnsi="Times New Roman" w:cs="Times New Roman"/>
          <w:sz w:val="28"/>
          <w:szCs w:val="28"/>
        </w:rPr>
        <w:t>вести просвещение детей и молодежи по тем</w:t>
      </w:r>
      <w:r w:rsidR="00655B86">
        <w:rPr>
          <w:rFonts w:ascii="Times New Roman" w:hAnsi="Times New Roman" w:cs="Times New Roman"/>
          <w:sz w:val="28"/>
          <w:szCs w:val="28"/>
        </w:rPr>
        <w:t>е</w:t>
      </w:r>
      <w:r>
        <w:rPr>
          <w:rFonts w:ascii="Times New Roman" w:hAnsi="Times New Roman" w:cs="Times New Roman"/>
          <w:sz w:val="28"/>
          <w:szCs w:val="28"/>
        </w:rPr>
        <w:t xml:space="preserve"> «Народное искусство</w:t>
      </w:r>
      <w:r>
        <w:rPr>
          <w:rFonts w:ascii="Times New Roman" w:hAnsi="Times New Roman" w:cs="Times New Roman"/>
          <w:sz w:val="28"/>
          <w:szCs w:val="28"/>
        </w:rPr>
        <w:t xml:space="preserve"> и народные художественные промыслы</w:t>
      </w:r>
      <w:r>
        <w:rPr>
          <w:rFonts w:ascii="Times New Roman" w:hAnsi="Times New Roman" w:cs="Times New Roman"/>
          <w:sz w:val="28"/>
          <w:szCs w:val="28"/>
        </w:rPr>
        <w:t xml:space="preserve"> России</w:t>
      </w:r>
      <w:r>
        <w:rPr>
          <w:rFonts w:ascii="Times New Roman" w:hAnsi="Times New Roman" w:cs="Times New Roman"/>
          <w:sz w:val="28"/>
          <w:szCs w:val="28"/>
        </w:rPr>
        <w:t>»</w:t>
      </w:r>
      <w:r>
        <w:rPr>
          <w:rFonts w:ascii="Times New Roman" w:hAnsi="Times New Roman" w:cs="Times New Roman"/>
          <w:sz w:val="28"/>
          <w:szCs w:val="28"/>
        </w:rPr>
        <w:t>, нацеленн</w:t>
      </w:r>
      <w:r>
        <w:rPr>
          <w:rFonts w:ascii="Times New Roman" w:hAnsi="Times New Roman" w:cs="Times New Roman"/>
          <w:sz w:val="28"/>
          <w:szCs w:val="28"/>
        </w:rPr>
        <w:t>о</w:t>
      </w:r>
      <w:r>
        <w:rPr>
          <w:rFonts w:ascii="Times New Roman" w:hAnsi="Times New Roman" w:cs="Times New Roman"/>
          <w:sz w:val="28"/>
          <w:szCs w:val="28"/>
        </w:rPr>
        <w:t>е на формирование эстетической культуры просвещенного потребления, основанного на знании народных традиций, понимании красоты и ценности ручного труда.</w:t>
      </w:r>
    </w:p>
    <w:p w14:paraId="4B89E155" w14:textId="083D9310" w:rsidR="00184853" w:rsidRDefault="00184853" w:rsidP="00CB770A">
      <w:pPr>
        <w:pStyle w:val="a3"/>
        <w:widowControl w:val="0"/>
        <w:numPr>
          <w:ilvl w:val="0"/>
          <w:numId w:val="2"/>
        </w:numPr>
        <w:tabs>
          <w:tab w:val="left" w:pos="345"/>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w:t>
      </w:r>
      <w:r w:rsidR="00CB770A">
        <w:rPr>
          <w:rFonts w:ascii="Times New Roman" w:hAnsi="Times New Roman" w:cs="Times New Roman"/>
          <w:sz w:val="28"/>
          <w:szCs w:val="28"/>
        </w:rPr>
        <w:t>государственные и частные</w:t>
      </w:r>
      <w:r>
        <w:rPr>
          <w:rFonts w:ascii="Times New Roman" w:hAnsi="Times New Roman" w:cs="Times New Roman"/>
          <w:sz w:val="28"/>
          <w:szCs w:val="28"/>
        </w:rPr>
        <w:t xml:space="preserve"> музеи возможностью постоянно экспонировать хранящиеся произведения народных мастеров и закупать новые, </w:t>
      </w:r>
      <w:r w:rsidR="00CB770A">
        <w:rPr>
          <w:rFonts w:ascii="Times New Roman" w:hAnsi="Times New Roman" w:cs="Times New Roman"/>
          <w:sz w:val="28"/>
          <w:szCs w:val="28"/>
        </w:rPr>
        <w:t>способствовать возрождению традиций передвижных выставок для знакомства населения всех регионов России с традициями народного искусства в целом и народных художественных промыслов в частности</w:t>
      </w:r>
      <w:r>
        <w:rPr>
          <w:rFonts w:ascii="Times New Roman" w:hAnsi="Times New Roman" w:cs="Times New Roman"/>
          <w:sz w:val="28"/>
          <w:szCs w:val="28"/>
        </w:rPr>
        <w:t>.</w:t>
      </w:r>
    </w:p>
    <w:p w14:paraId="3D3F8B4E" w14:textId="5E34AFED" w:rsidR="00CB770A" w:rsidRDefault="00CB770A" w:rsidP="00CB770A">
      <w:pPr>
        <w:pStyle w:val="a3"/>
        <w:widowControl w:val="0"/>
        <w:numPr>
          <w:ilvl w:val="0"/>
          <w:numId w:val="2"/>
        </w:numPr>
        <w:tabs>
          <w:tab w:val="left" w:pos="345"/>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возможность издательской деятельности, направленной на издание книг и каталогов, популяризирующих промыслы, сохраняющих их историю и традиции. </w:t>
      </w:r>
    </w:p>
    <w:p w14:paraId="223DDF38" w14:textId="460A6927" w:rsidR="00CB770A" w:rsidRPr="00CB770A" w:rsidRDefault="00184853" w:rsidP="00CB770A">
      <w:pPr>
        <w:pStyle w:val="a3"/>
        <w:widowControl w:val="0"/>
        <w:numPr>
          <w:ilvl w:val="0"/>
          <w:numId w:val="2"/>
        </w:numPr>
        <w:tabs>
          <w:tab w:val="left" w:pos="345"/>
        </w:tabs>
        <w:suppressAutoHyphens/>
        <w:spacing w:after="0" w:line="240" w:lineRule="auto"/>
        <w:jc w:val="both"/>
        <w:rPr>
          <w:rFonts w:ascii="Times New Roman" w:hAnsi="Times New Roman" w:cs="Times New Roman"/>
          <w:sz w:val="28"/>
          <w:szCs w:val="28"/>
        </w:rPr>
      </w:pPr>
      <w:r w:rsidRPr="00CB770A">
        <w:rPr>
          <w:rFonts w:ascii="Times New Roman" w:hAnsi="Times New Roman" w:cs="Times New Roman"/>
          <w:sz w:val="28"/>
          <w:szCs w:val="28"/>
        </w:rPr>
        <w:t>В сфере туризма - в местах традиционного бытования НХП</w:t>
      </w:r>
      <w:r w:rsidR="00655B86">
        <w:rPr>
          <w:rFonts w:ascii="Times New Roman" w:hAnsi="Times New Roman" w:cs="Times New Roman"/>
          <w:sz w:val="28"/>
          <w:szCs w:val="28"/>
        </w:rPr>
        <w:t>,</w:t>
      </w:r>
      <w:r w:rsidRPr="00CB770A">
        <w:rPr>
          <w:rFonts w:ascii="Times New Roman" w:hAnsi="Times New Roman" w:cs="Times New Roman"/>
          <w:sz w:val="28"/>
          <w:szCs w:val="28"/>
        </w:rPr>
        <w:t xml:space="preserve"> на базе</w:t>
      </w:r>
    </w:p>
    <w:p w14:paraId="3A38DE74" w14:textId="6C13E170" w:rsidR="00184853" w:rsidRDefault="00184853" w:rsidP="00CB770A">
      <w:pPr>
        <w:pStyle w:val="a3"/>
        <w:widowControl w:val="0"/>
        <w:tabs>
          <w:tab w:val="left" w:pos="345"/>
        </w:tabs>
        <w:suppressAutoHyphens/>
        <w:spacing w:after="0" w:line="240" w:lineRule="auto"/>
        <w:ind w:left="1069"/>
        <w:jc w:val="both"/>
        <w:rPr>
          <w:rFonts w:ascii="Times New Roman" w:hAnsi="Times New Roman" w:cs="Times New Roman"/>
          <w:sz w:val="28"/>
          <w:szCs w:val="28"/>
        </w:rPr>
      </w:pPr>
      <w:r w:rsidRPr="00CB770A">
        <w:rPr>
          <w:rFonts w:ascii="Times New Roman" w:hAnsi="Times New Roman" w:cs="Times New Roman"/>
          <w:sz w:val="28"/>
          <w:szCs w:val="28"/>
        </w:rPr>
        <w:t>предприятий и легальных индивидуальных предпри</w:t>
      </w:r>
      <w:r w:rsidR="00655B86">
        <w:rPr>
          <w:rFonts w:ascii="Times New Roman" w:hAnsi="Times New Roman" w:cs="Times New Roman"/>
          <w:sz w:val="28"/>
          <w:szCs w:val="28"/>
        </w:rPr>
        <w:t>нимателей</w:t>
      </w:r>
      <w:r w:rsidRPr="00CB770A">
        <w:rPr>
          <w:rFonts w:ascii="Times New Roman" w:hAnsi="Times New Roman" w:cs="Times New Roman"/>
          <w:sz w:val="28"/>
          <w:szCs w:val="28"/>
        </w:rPr>
        <w:t xml:space="preserve"> </w:t>
      </w:r>
      <w:r w:rsidR="00CB770A" w:rsidRPr="00CB770A">
        <w:rPr>
          <w:rFonts w:ascii="Times New Roman" w:hAnsi="Times New Roman" w:cs="Times New Roman"/>
          <w:sz w:val="28"/>
          <w:szCs w:val="28"/>
        </w:rPr>
        <w:t xml:space="preserve">способствовать </w:t>
      </w:r>
      <w:r w:rsidRPr="00CB770A">
        <w:rPr>
          <w:rFonts w:ascii="Times New Roman" w:hAnsi="Times New Roman" w:cs="Times New Roman"/>
          <w:sz w:val="28"/>
          <w:szCs w:val="28"/>
        </w:rPr>
        <w:t>созда</w:t>
      </w:r>
      <w:r w:rsidR="00CB770A" w:rsidRPr="00CB770A">
        <w:rPr>
          <w:rFonts w:ascii="Times New Roman" w:hAnsi="Times New Roman" w:cs="Times New Roman"/>
          <w:sz w:val="28"/>
          <w:szCs w:val="28"/>
        </w:rPr>
        <w:t>нию</w:t>
      </w:r>
      <w:r w:rsidRPr="00CB770A">
        <w:rPr>
          <w:rFonts w:ascii="Times New Roman" w:hAnsi="Times New Roman" w:cs="Times New Roman"/>
          <w:sz w:val="28"/>
          <w:szCs w:val="28"/>
        </w:rPr>
        <w:t xml:space="preserve"> объект</w:t>
      </w:r>
      <w:r w:rsidR="00CB770A" w:rsidRPr="00CB770A">
        <w:rPr>
          <w:rFonts w:ascii="Times New Roman" w:hAnsi="Times New Roman" w:cs="Times New Roman"/>
          <w:sz w:val="28"/>
          <w:szCs w:val="28"/>
        </w:rPr>
        <w:t xml:space="preserve">ов </w:t>
      </w:r>
      <w:r w:rsidRPr="00CB770A">
        <w:rPr>
          <w:rFonts w:ascii="Times New Roman" w:hAnsi="Times New Roman" w:cs="Times New Roman"/>
          <w:sz w:val="28"/>
          <w:szCs w:val="28"/>
        </w:rPr>
        <w:t>туристического показа.</w:t>
      </w:r>
      <w:r w:rsidR="00655B86">
        <w:rPr>
          <w:rFonts w:ascii="Times New Roman" w:hAnsi="Times New Roman" w:cs="Times New Roman"/>
          <w:sz w:val="28"/>
          <w:szCs w:val="28"/>
        </w:rPr>
        <w:t xml:space="preserve"> Развивать событийный туризм, связанный с промыслами.</w:t>
      </w:r>
    </w:p>
    <w:p w14:paraId="08C05141" w14:textId="578B9DF8" w:rsidR="00655B86" w:rsidRPr="00655B86" w:rsidRDefault="00655B86" w:rsidP="00655B86">
      <w:pPr>
        <w:pStyle w:val="a3"/>
        <w:widowControl w:val="0"/>
        <w:numPr>
          <w:ilvl w:val="0"/>
          <w:numId w:val="2"/>
        </w:numPr>
        <w:tabs>
          <w:tab w:val="left" w:pos="345"/>
        </w:tabs>
        <w:suppressAutoHyphens/>
        <w:spacing w:after="0" w:line="240" w:lineRule="auto"/>
        <w:jc w:val="both"/>
      </w:pPr>
      <w:r>
        <w:rPr>
          <w:rFonts w:ascii="Times New Roman" w:hAnsi="Times New Roman" w:cs="Times New Roman"/>
          <w:sz w:val="28"/>
          <w:szCs w:val="28"/>
        </w:rPr>
        <w:t>Создать Фонд, по примеру Президентского Фонда культурных инициатив, для реализации общественно значимых проектов в сфере народного искусства и народных художественных промыслов</w:t>
      </w:r>
      <w:r w:rsidR="00C03791">
        <w:rPr>
          <w:rFonts w:ascii="Times New Roman" w:hAnsi="Times New Roman" w:cs="Times New Roman"/>
          <w:sz w:val="28"/>
          <w:szCs w:val="28"/>
        </w:rPr>
        <w:t xml:space="preserve"> как общественными, так и коммерческими </w:t>
      </w:r>
      <w:r w:rsidR="00C03791">
        <w:rPr>
          <w:rFonts w:ascii="Times New Roman" w:hAnsi="Times New Roman" w:cs="Times New Roman"/>
          <w:sz w:val="28"/>
          <w:szCs w:val="28"/>
        </w:rPr>
        <w:t>организациями</w:t>
      </w:r>
      <w:r>
        <w:rPr>
          <w:rFonts w:ascii="Times New Roman" w:hAnsi="Times New Roman" w:cs="Times New Roman"/>
          <w:sz w:val="28"/>
          <w:szCs w:val="28"/>
        </w:rPr>
        <w:t>.</w:t>
      </w:r>
    </w:p>
    <w:p w14:paraId="50232952" w14:textId="09922EDD" w:rsidR="00655B86" w:rsidRPr="00655B86" w:rsidRDefault="00655B86" w:rsidP="00655B86">
      <w:pPr>
        <w:pStyle w:val="a3"/>
        <w:widowControl w:val="0"/>
        <w:numPr>
          <w:ilvl w:val="0"/>
          <w:numId w:val="2"/>
        </w:numPr>
        <w:tabs>
          <w:tab w:val="left" w:pos="345"/>
        </w:tabs>
        <w:suppressAutoHyphens/>
        <w:spacing w:after="0" w:line="240" w:lineRule="auto"/>
        <w:jc w:val="both"/>
      </w:pPr>
      <w:r>
        <w:rPr>
          <w:rFonts w:ascii="Times New Roman" w:hAnsi="Times New Roman" w:cs="Times New Roman"/>
          <w:sz w:val="28"/>
          <w:szCs w:val="28"/>
        </w:rPr>
        <w:t>Продолжить политику субсидирования отрасли народных промыслов, сделав её более эффективной, открытой и направленной, прежде всего, на сохранение и развитие промыслов.</w:t>
      </w:r>
    </w:p>
    <w:sectPr w:rsidR="00655B86" w:rsidRPr="00655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1D9"/>
    <w:multiLevelType w:val="hybridMultilevel"/>
    <w:tmpl w:val="87FE9364"/>
    <w:lvl w:ilvl="0" w:tplc="D60C272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0FD20F1"/>
    <w:multiLevelType w:val="hybridMultilevel"/>
    <w:tmpl w:val="7A4C5380"/>
    <w:lvl w:ilvl="0" w:tplc="BE6A631A">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20469652">
    <w:abstractNumId w:val="1"/>
  </w:num>
  <w:num w:numId="2" w16cid:durableId="1520967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B7"/>
    <w:rsid w:val="000637F2"/>
    <w:rsid w:val="00184853"/>
    <w:rsid w:val="00232BAF"/>
    <w:rsid w:val="00591768"/>
    <w:rsid w:val="00655B86"/>
    <w:rsid w:val="00840AB7"/>
    <w:rsid w:val="00B670FB"/>
    <w:rsid w:val="00BE428F"/>
    <w:rsid w:val="00C03791"/>
    <w:rsid w:val="00CB770A"/>
    <w:rsid w:val="00DC6ED4"/>
    <w:rsid w:val="00E1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6ACC"/>
  <w15:chartTrackingRefBased/>
  <w15:docId w15:val="{38913BF1-667C-4757-B5A6-9FC4AC00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9537">
      <w:bodyDiv w:val="1"/>
      <w:marLeft w:val="0"/>
      <w:marRight w:val="0"/>
      <w:marTop w:val="0"/>
      <w:marBottom w:val="0"/>
      <w:divBdr>
        <w:top w:val="none" w:sz="0" w:space="0" w:color="auto"/>
        <w:left w:val="none" w:sz="0" w:space="0" w:color="auto"/>
        <w:bottom w:val="none" w:sz="0" w:space="0" w:color="auto"/>
        <w:right w:val="none" w:sz="0" w:space="0" w:color="auto"/>
      </w:divBdr>
    </w:div>
    <w:div w:id="1376782211">
      <w:bodyDiv w:val="1"/>
      <w:marLeft w:val="0"/>
      <w:marRight w:val="0"/>
      <w:marTop w:val="0"/>
      <w:marBottom w:val="0"/>
      <w:divBdr>
        <w:top w:val="none" w:sz="0" w:space="0" w:color="auto"/>
        <w:left w:val="none" w:sz="0" w:space="0" w:color="auto"/>
        <w:bottom w:val="none" w:sz="0" w:space="0" w:color="auto"/>
        <w:right w:val="none" w:sz="0" w:space="0" w:color="auto"/>
      </w:divBdr>
    </w:div>
    <w:div w:id="1439252313">
      <w:bodyDiv w:val="1"/>
      <w:marLeft w:val="0"/>
      <w:marRight w:val="0"/>
      <w:marTop w:val="0"/>
      <w:marBottom w:val="0"/>
      <w:divBdr>
        <w:top w:val="none" w:sz="0" w:space="0" w:color="auto"/>
        <w:left w:val="none" w:sz="0" w:space="0" w:color="auto"/>
        <w:bottom w:val="none" w:sz="0" w:space="0" w:color="auto"/>
        <w:right w:val="none" w:sz="0" w:space="0" w:color="auto"/>
      </w:divBdr>
    </w:div>
    <w:div w:id="1871188602">
      <w:bodyDiv w:val="1"/>
      <w:marLeft w:val="0"/>
      <w:marRight w:val="0"/>
      <w:marTop w:val="0"/>
      <w:marBottom w:val="0"/>
      <w:divBdr>
        <w:top w:val="none" w:sz="0" w:space="0" w:color="auto"/>
        <w:left w:val="none" w:sz="0" w:space="0" w:color="auto"/>
        <w:bottom w:val="none" w:sz="0" w:space="0" w:color="auto"/>
        <w:right w:val="none" w:sz="0" w:space="0" w:color="auto"/>
      </w:divBdr>
    </w:div>
    <w:div w:id="20624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1065</Words>
  <Characters>6074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Короткова</dc:creator>
  <cp:keywords/>
  <dc:description/>
  <cp:lastModifiedBy>Светлана Короткова</cp:lastModifiedBy>
  <cp:revision>2</cp:revision>
  <dcterms:created xsi:type="dcterms:W3CDTF">2022-10-12T02:15:00Z</dcterms:created>
  <dcterms:modified xsi:type="dcterms:W3CDTF">2022-10-12T03:50:00Z</dcterms:modified>
</cp:coreProperties>
</file>