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6509" w14:textId="40E0ED15" w:rsidR="0039419C" w:rsidRDefault="0039419C" w:rsidP="003941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«</w:t>
      </w:r>
      <w:r w:rsidRPr="0039419C">
        <w:rPr>
          <w:rStyle w:val="normaltextrun"/>
          <w:b/>
          <w:bCs/>
          <w:sz w:val="36"/>
          <w:szCs w:val="36"/>
        </w:rPr>
        <w:t xml:space="preserve">Серебряный Лучник» </w:t>
      </w:r>
      <w:r w:rsidR="00753D5F">
        <w:rPr>
          <w:rStyle w:val="normaltextrun"/>
          <w:b/>
          <w:bCs/>
          <w:sz w:val="36"/>
          <w:szCs w:val="36"/>
        </w:rPr>
        <w:t>откры</w:t>
      </w:r>
      <w:r w:rsidR="00316074">
        <w:rPr>
          <w:rStyle w:val="normaltextrun"/>
          <w:b/>
          <w:bCs/>
          <w:sz w:val="36"/>
          <w:szCs w:val="36"/>
        </w:rPr>
        <w:t>л</w:t>
      </w:r>
      <w:r w:rsidR="00753D5F">
        <w:rPr>
          <w:rStyle w:val="normaltextrun"/>
          <w:b/>
          <w:bCs/>
          <w:sz w:val="36"/>
          <w:szCs w:val="36"/>
        </w:rPr>
        <w:t xml:space="preserve"> регистрацию </w:t>
      </w:r>
    </w:p>
    <w:p w14:paraId="4973C7F2" w14:textId="77777777" w:rsidR="0039419C" w:rsidRDefault="0039419C" w:rsidP="0039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B98EDC6" w14:textId="664F5834" w:rsidR="0039419C" w:rsidRDefault="0039419C" w:rsidP="003941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</w:rPr>
      </w:pPr>
      <w:r w:rsidRPr="0039419C">
        <w:rPr>
          <w:rStyle w:val="normaltextrun"/>
          <w:b/>
          <w:bCs/>
          <w:i/>
          <w:iCs/>
          <w:lang w:val="en-US"/>
        </w:rPr>
        <w:t>XXV</w:t>
      </w:r>
      <w:r w:rsidRPr="0039419C">
        <w:rPr>
          <w:rStyle w:val="apple-converted-space"/>
          <w:b/>
          <w:bCs/>
          <w:i/>
          <w:iCs/>
        </w:rPr>
        <w:t> </w:t>
      </w:r>
      <w:r w:rsidRPr="0039419C">
        <w:rPr>
          <w:rStyle w:val="normaltextrun"/>
          <w:b/>
          <w:bCs/>
          <w:i/>
          <w:iCs/>
        </w:rPr>
        <w:t>сезон Национальной премии в области развития общественных связей «Серебряный Лучник» стартует 15 октября</w:t>
      </w:r>
    </w:p>
    <w:p w14:paraId="0CF7B802" w14:textId="77777777" w:rsidR="0039419C" w:rsidRPr="0039419C" w:rsidRDefault="0039419C" w:rsidP="0039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74E6A728" w14:textId="7534735C" w:rsid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Впервые статуэтка «Серебряного Лучника» - главн</w:t>
      </w:r>
      <w:r w:rsidR="000F32F3">
        <w:rPr>
          <w:rStyle w:val="normaltextrun"/>
        </w:rPr>
        <w:t>ая</w:t>
      </w:r>
      <w:r>
        <w:rPr>
          <w:rStyle w:val="normaltextrun"/>
        </w:rPr>
        <w:t xml:space="preserve"> наград</w:t>
      </w:r>
      <w:r w:rsidR="000F32F3">
        <w:rPr>
          <w:rStyle w:val="normaltextrun"/>
        </w:rPr>
        <w:t>а</w:t>
      </w:r>
      <w:r>
        <w:rPr>
          <w:rStyle w:val="normaltextrun"/>
        </w:rPr>
        <w:t xml:space="preserve"> премии – была вручена по итогам 1997 года. Тогда на первую в истории страны премии в области коммуникаций было подано чуть более 20 проектов в трех номинациях.</w:t>
      </w:r>
      <w:r>
        <w:rPr>
          <w:rStyle w:val="eop"/>
        </w:rPr>
        <w:t> </w:t>
      </w:r>
    </w:p>
    <w:p w14:paraId="6E093EF7" w14:textId="77777777" w:rsid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1C90C1A" w14:textId="0BF65808" w:rsid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За четверть века «Серебряный Лучник» вышел за рамки профессионального конкурса и представляет собой коммуникационную</w:t>
      </w:r>
      <w:r>
        <w:rPr>
          <w:rStyle w:val="apple-converted-space"/>
        </w:rPr>
        <w:t> </w:t>
      </w:r>
      <w:r>
        <w:rPr>
          <w:rStyle w:val="contextualspellingandgrammarerror"/>
        </w:rPr>
        <w:t>эко-систему</w:t>
      </w:r>
      <w:r w:rsidR="00753D5F">
        <w:rPr>
          <w:rStyle w:val="normaltextrun"/>
        </w:rPr>
        <w:t>, к</w:t>
      </w:r>
      <w:r>
        <w:rPr>
          <w:rStyle w:val="eop"/>
        </w:rPr>
        <w:t xml:space="preserve">оторая </w:t>
      </w:r>
      <w:r>
        <w:rPr>
          <w:rStyle w:val="normaltextrun"/>
        </w:rPr>
        <w:t>включает большое собрание из 12 томов «50 лучших проектов», Студенческую неделю,</w:t>
      </w:r>
      <w:r w:rsidR="00753D5F">
        <w:rPr>
          <w:rStyle w:val="normaltextrun"/>
        </w:rPr>
        <w:t xml:space="preserve"> конкурс студенческих команд на лучшее решение бизнес-задач ЛУЧНИК </w:t>
      </w:r>
      <w:r w:rsidR="00753D5F">
        <w:rPr>
          <w:rStyle w:val="normaltextrun"/>
          <w:lang w:val="en-US"/>
        </w:rPr>
        <w:t>Future</w:t>
      </w:r>
      <w:r w:rsidR="00753D5F">
        <w:rPr>
          <w:rStyle w:val="normaltextrun"/>
        </w:rPr>
        <w:t>,</w:t>
      </w:r>
      <w:r>
        <w:rPr>
          <w:rStyle w:val="normaltextrun"/>
        </w:rPr>
        <w:t xml:space="preserve"> Международную конференцию для </w:t>
      </w:r>
      <w:r w:rsidR="00753D5F">
        <w:rPr>
          <w:rStyle w:val="normaltextrun"/>
        </w:rPr>
        <w:t>высшей школы с участием лауреатов и экспертов</w:t>
      </w:r>
      <w:r>
        <w:rPr>
          <w:rStyle w:val="normaltextrun"/>
        </w:rPr>
        <w:t>, Дни открытых презентаций</w:t>
      </w:r>
      <w:r w:rsidR="00753D5F">
        <w:rPr>
          <w:rStyle w:val="normaltextrun"/>
        </w:rPr>
        <w:t xml:space="preserve"> </w:t>
      </w:r>
      <w:r>
        <w:rPr>
          <w:rStyle w:val="normaltextrun"/>
        </w:rPr>
        <w:t xml:space="preserve"> </w:t>
      </w:r>
      <w:r w:rsidR="00753D5F">
        <w:rPr>
          <w:rStyle w:val="normaltextrun"/>
        </w:rPr>
        <w:t xml:space="preserve">лучших проектов года </w:t>
      </w:r>
      <w:r>
        <w:rPr>
          <w:rStyle w:val="normaltextrun"/>
        </w:rPr>
        <w:t xml:space="preserve">в Общественной палате РФ,  церемонию в большом зале отеля Метрополь. </w:t>
      </w:r>
    </w:p>
    <w:p w14:paraId="2E63F27A" w14:textId="77777777" w:rsid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FA7AEC1" w14:textId="01460DD2" w:rsidR="0039419C" w:rsidRPr="00753D5F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Премия имеет развитую систему региональных конкурсов: «Серебряный Лучник»-Дальний Восток, </w:t>
      </w:r>
      <w:r>
        <w:rPr>
          <w:rStyle w:val="apple-converted-space"/>
        </w:rPr>
        <w:t> «</w:t>
      </w:r>
      <w:r>
        <w:rPr>
          <w:rStyle w:val="normaltextrun"/>
        </w:rPr>
        <w:t xml:space="preserve">Серебряный Лучник»-Сибирь, «Серебряный Лучник»-Урал, «Серебряный Лучник»-Приволжье, «Серебряный Лучник»-Самара, «Серебряный Лучник»-Юг, «Серебряный Лучник»- Север-Запад. В систему также входит, </w:t>
      </w:r>
      <w:r w:rsidR="000F32F3">
        <w:rPr>
          <w:rStyle w:val="normaltextrun"/>
        </w:rPr>
        <w:t>о</w:t>
      </w:r>
      <w:r>
        <w:rPr>
          <w:rStyle w:val="normaltextrun"/>
        </w:rPr>
        <w:t>тметивший свое 1</w:t>
      </w:r>
      <w:r w:rsidR="00753D5F">
        <w:rPr>
          <w:rStyle w:val="normaltextrun"/>
        </w:rPr>
        <w:t>7</w:t>
      </w:r>
      <w:r>
        <w:rPr>
          <w:rStyle w:val="normaltextrun"/>
        </w:rPr>
        <w:t xml:space="preserve">-летие, конкурс в центральном федеральном округе </w:t>
      </w:r>
      <w:r>
        <w:rPr>
          <w:rStyle w:val="normaltextrun"/>
          <w:lang w:val="en-US"/>
        </w:rPr>
        <w:t>RUPOR</w:t>
      </w:r>
      <w:r>
        <w:rPr>
          <w:rStyle w:val="normaltextrun"/>
        </w:rPr>
        <w:t>.</w:t>
      </w:r>
      <w:r w:rsidR="00753D5F">
        <w:rPr>
          <w:rStyle w:val="normaltextrun"/>
        </w:rPr>
        <w:t xml:space="preserve"> «Серебряный Лучник» ежегодно принимает десять лучших проектов премии с международным статусом </w:t>
      </w:r>
      <w:r w:rsidR="00753D5F">
        <w:rPr>
          <w:rStyle w:val="normaltextrun"/>
          <w:lang w:val="en-US"/>
        </w:rPr>
        <w:t>PROBA</w:t>
      </w:r>
      <w:r w:rsidR="00753D5F" w:rsidRPr="00753D5F">
        <w:rPr>
          <w:rStyle w:val="normaltextrun"/>
        </w:rPr>
        <w:t xml:space="preserve"> </w:t>
      </w:r>
      <w:r w:rsidR="00753D5F">
        <w:rPr>
          <w:rStyle w:val="normaltextrun"/>
          <w:lang w:val="en-US"/>
        </w:rPr>
        <w:t>AWARDS</w:t>
      </w:r>
      <w:r w:rsidR="00753D5F">
        <w:rPr>
          <w:rStyle w:val="normaltextrun"/>
        </w:rPr>
        <w:t>.</w:t>
      </w:r>
    </w:p>
    <w:p w14:paraId="3D00362A" w14:textId="77777777" w:rsidR="0039419C" w:rsidRP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D7D987" w14:textId="77777777" w:rsid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«Серебряный Лучник» - престижная награда</w:t>
      </w:r>
      <w:r>
        <w:rPr>
          <w:rStyle w:val="apple-converted-space"/>
        </w:rPr>
        <w:t xml:space="preserve">  специалистам </w:t>
      </w:r>
      <w:r>
        <w:rPr>
          <w:rStyle w:val="normaltextrun"/>
        </w:rPr>
        <w:t>коммуникационной отрасли. Члены экспертного совета ежегодно оценивают более 200 проектов, а общее</w:t>
      </w:r>
      <w:r>
        <w:rPr>
          <w:rStyle w:val="apple-converted-space"/>
        </w:rPr>
        <w:t> </w:t>
      </w:r>
      <w:r>
        <w:rPr>
          <w:rStyle w:val="normaltextrun"/>
        </w:rPr>
        <w:t>их число за 25 лет превысило  6000.</w:t>
      </w:r>
      <w:r>
        <w:rPr>
          <w:rStyle w:val="apple-converted-space"/>
        </w:rPr>
        <w:t> </w:t>
      </w:r>
      <w:r>
        <w:rPr>
          <w:rStyle w:val="normaltextrun"/>
        </w:rPr>
        <w:t xml:space="preserve">В числе лауреатов – авторские коллективы из России, стран ближнего и дальнего зарубежья, сотрудники общественных и некоммерческих организаций, транснациональных корпораций, региональных администраций, министерств и ведомств.  </w:t>
      </w:r>
    </w:p>
    <w:p w14:paraId="13153929" w14:textId="77777777" w:rsid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48013E6" w14:textId="189BB61C" w:rsid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«Серебряный Лучник» - ровесник российской коммуникационной отрасли. И вместе с отраслью Национальная премия развивалась и росла.</w:t>
      </w:r>
      <w:r>
        <w:rPr>
          <w:rStyle w:val="apple-converted-space"/>
        </w:rPr>
        <w:t> </w:t>
      </w:r>
      <w:r>
        <w:rPr>
          <w:rStyle w:val="normaltextrun"/>
        </w:rPr>
        <w:t>Мы</w:t>
      </w:r>
      <w:r>
        <w:rPr>
          <w:rStyle w:val="apple-converted-space"/>
        </w:rPr>
        <w:t> </w:t>
      </w:r>
      <w:r>
        <w:rPr>
          <w:rStyle w:val="normaltextrun"/>
        </w:rPr>
        <w:t>вместе</w:t>
      </w:r>
      <w:r>
        <w:rPr>
          <w:rStyle w:val="apple-converted-space"/>
        </w:rPr>
        <w:t> </w:t>
      </w:r>
      <w:r>
        <w:rPr>
          <w:rStyle w:val="normaltextrun"/>
        </w:rPr>
        <w:t xml:space="preserve">набирались опыта и менялись в соответствии со </w:t>
      </w:r>
      <w:r w:rsidR="000F32F3">
        <w:rPr>
          <w:rStyle w:val="normaltextrun"/>
        </w:rPr>
        <w:t>временем. 2</w:t>
      </w:r>
      <w:r>
        <w:rPr>
          <w:rStyle w:val="normaltextrun"/>
        </w:rPr>
        <w:t xml:space="preserve">5-летие – хороший «возраст», повод начать что-то новое. И мы заявляем об открытии конкурса для студенческих команд на лучшее решение бизнес-задач - «Лучник </w:t>
      </w:r>
      <w:r>
        <w:rPr>
          <w:rStyle w:val="normaltextrun"/>
          <w:lang w:val="en-US"/>
        </w:rPr>
        <w:t>Future</w:t>
      </w:r>
      <w:r>
        <w:rPr>
          <w:rStyle w:val="normaltextrun"/>
        </w:rPr>
        <w:t>»,  -</w:t>
      </w:r>
      <w:r w:rsidR="00116BB0">
        <w:rPr>
          <w:rStyle w:val="normaltextrun"/>
        </w:rPr>
        <w:t xml:space="preserve"> </w:t>
      </w:r>
      <w:r>
        <w:rPr>
          <w:rStyle w:val="normaltextrun"/>
        </w:rPr>
        <w:t>сообщила  исполнительный директор Национальной премии в области развития общественных связей «Серебряный Лучник»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Надежда</w:t>
      </w:r>
      <w:r>
        <w:rPr>
          <w:rStyle w:val="apple-converted-space"/>
          <w:b/>
          <w:bCs/>
        </w:rPr>
        <w:t> </w:t>
      </w:r>
      <w:proofErr w:type="spellStart"/>
      <w:r>
        <w:rPr>
          <w:rStyle w:val="spellingerror"/>
          <w:b/>
          <w:bCs/>
        </w:rPr>
        <w:t>Явдолюк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682C8B14" w14:textId="0FE07208" w:rsidR="00116BB0" w:rsidRPr="00116BB0" w:rsidRDefault="00116BB0" w:rsidP="00116B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4644854" w14:textId="381134E9" w:rsidR="00116BB0" w:rsidRPr="00116BB0" w:rsidRDefault="00116BB0" w:rsidP="00116BB0">
      <w:pPr>
        <w:jc w:val="both"/>
        <w:rPr>
          <w:rFonts w:ascii="Times New Roman" w:hAnsi="Times New Roman" w:cs="Times New Roman"/>
        </w:rPr>
      </w:pPr>
      <w:r w:rsidRPr="00116BB0">
        <w:rPr>
          <w:rFonts w:ascii="Times New Roman" w:hAnsi="Times New Roman" w:cs="Times New Roman"/>
        </w:rPr>
        <w:t>«Лучник является прекрасной площадкой для специалистов, где они могут показать результаты своей работы,  обменяться мнениями и опытом, обсудить наиболее успешные кейсы. Это не только награждение но и большая школа, хорошая платформа для дальнейшего  развития и самореализации,  для оценки пройденного пути. И благодаря развитой системе региональных конкурсов Лучник  превратился по-настоящему в национальную премию, абсолютно прозрачную и эффективную.</w:t>
      </w:r>
    </w:p>
    <w:p w14:paraId="36377404" w14:textId="40766208" w:rsidR="00116BB0" w:rsidRPr="00116BB0" w:rsidRDefault="00116BB0" w:rsidP="00116BB0">
      <w:pPr>
        <w:jc w:val="both"/>
        <w:rPr>
          <w:rFonts w:ascii="Times New Roman" w:hAnsi="Times New Roman" w:cs="Times New Roman"/>
        </w:rPr>
      </w:pPr>
      <w:r w:rsidRPr="00116BB0">
        <w:rPr>
          <w:rFonts w:ascii="Times New Roman" w:hAnsi="Times New Roman" w:cs="Times New Roman"/>
        </w:rPr>
        <w:t>Она работает на  развитие индустрии коммуникаций и выполняет  важную социальную миссию, создавая стимулы  еще более интересно работать и решать сложнейшие коммуникационные задачи современного общества. Заявленные номинации характеризуют состояние отрасли. Лучник отражает то, что происходит внутри в отрасли и в обществе в целом и выполняет стратегическую задачу:  создает тренды и показывает, куда двигаться дальше</w:t>
      </w:r>
      <w:r>
        <w:rPr>
          <w:rFonts w:ascii="Times New Roman" w:hAnsi="Times New Roman" w:cs="Times New Roman"/>
        </w:rPr>
        <w:t xml:space="preserve">»,  -  заявил член Попечительского совета,  председатель совета директоров Коммуникационной группы АГТ </w:t>
      </w:r>
      <w:r w:rsidRPr="00116BB0">
        <w:rPr>
          <w:rFonts w:ascii="Times New Roman" w:hAnsi="Times New Roman" w:cs="Times New Roman"/>
          <w:b/>
          <w:bCs/>
        </w:rPr>
        <w:t xml:space="preserve">Вячеслав </w:t>
      </w:r>
      <w:proofErr w:type="spellStart"/>
      <w:r w:rsidRPr="00116BB0">
        <w:rPr>
          <w:rFonts w:ascii="Times New Roman" w:hAnsi="Times New Roman" w:cs="Times New Roman"/>
          <w:b/>
          <w:bCs/>
        </w:rPr>
        <w:t>Лащевский</w:t>
      </w:r>
      <w:proofErr w:type="spellEnd"/>
      <w:r w:rsidRPr="00116BB0">
        <w:rPr>
          <w:rFonts w:ascii="Times New Roman" w:hAnsi="Times New Roman" w:cs="Times New Roman"/>
          <w:b/>
          <w:bCs/>
        </w:rPr>
        <w:t>.</w:t>
      </w:r>
    </w:p>
    <w:p w14:paraId="308368BC" w14:textId="77777777" w:rsidR="00116BB0" w:rsidRDefault="00116BB0" w:rsidP="003941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47F80D1" w14:textId="77777777" w:rsid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883DCA" w14:textId="2282785F" w:rsidR="0039419C" w:rsidRPr="0039419C" w:rsidRDefault="0039419C" w:rsidP="0039419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lastRenderedPageBreak/>
        <w:t>Проекты на соискание Национальной премии «Серебряный Лучник» принимаются до 15 января 2022 года в 11 номинациях. В их числе – «Культурно-просветительские проекты», «Корпоративная социальная ответственность, «Благотворительность».</w:t>
      </w:r>
      <w:r>
        <w:rPr>
          <w:rStyle w:val="apple-converted-space"/>
        </w:rPr>
        <w:t> </w:t>
      </w:r>
      <w:r>
        <w:rPr>
          <w:rStyle w:val="normaltextrun"/>
        </w:rPr>
        <w:t>«Продвижение государственных и общественных программ»,  «Развитие и продвижение территорий», «Продвижение технологий будущего», «Образовательные проекты в сфере коммуникаций»</w:t>
      </w:r>
      <w:r w:rsidR="00753D5F">
        <w:rPr>
          <w:rStyle w:val="normaltextrun"/>
        </w:rPr>
        <w:t>, «Международные коммуникации», «</w:t>
      </w:r>
      <w:r w:rsidR="00753D5F">
        <w:rPr>
          <w:rStyle w:val="normaltextrun"/>
          <w:lang w:val="en-US"/>
        </w:rPr>
        <w:t>ESG</w:t>
      </w:r>
      <w:r w:rsidR="00753D5F">
        <w:rPr>
          <w:rStyle w:val="normaltextrun"/>
        </w:rPr>
        <w:t>-коммуникации: социальная сфера и корпоративное управление», «</w:t>
      </w:r>
      <w:r w:rsidR="00753D5F">
        <w:rPr>
          <w:rStyle w:val="normaltextrun"/>
          <w:lang w:val="en-US"/>
        </w:rPr>
        <w:t>ESG</w:t>
      </w:r>
      <w:r w:rsidR="00753D5F">
        <w:rPr>
          <w:rStyle w:val="normaltextrun"/>
        </w:rPr>
        <w:t xml:space="preserve">-коммуникации: экология и устойчивое развитие». </w:t>
      </w:r>
      <w:r>
        <w:rPr>
          <w:rStyle w:val="normaltextrun"/>
        </w:rPr>
        <w:t>Также</w:t>
      </w:r>
      <w:r>
        <w:rPr>
          <w:rStyle w:val="apple-converted-space"/>
        </w:rPr>
        <w:t> </w:t>
      </w:r>
      <w:r>
        <w:rPr>
          <w:rStyle w:val="normaltextrun"/>
        </w:rPr>
        <w:t>будут названы лучшие проекты</w:t>
      </w:r>
      <w:r>
        <w:rPr>
          <w:rStyle w:val="apple-converted-space"/>
        </w:rPr>
        <w:t> </w:t>
      </w:r>
      <w:r>
        <w:rPr>
          <w:rStyle w:val="normaltextrun"/>
        </w:rPr>
        <w:t>в области корпоративных, маркетинговых, антикризисных коммуникаций. Будет назван  лучший региональный проект и</w:t>
      </w:r>
      <w:r>
        <w:rPr>
          <w:rStyle w:val="apple-converted-space"/>
        </w:rPr>
        <w:t> </w:t>
      </w:r>
      <w:r>
        <w:rPr>
          <w:rStyle w:val="normaltextrun"/>
        </w:rPr>
        <w:t xml:space="preserve"> вручен Гран-При конкурса за лучший проект 2021 года.</w:t>
      </w:r>
    </w:p>
    <w:p w14:paraId="4820085B" w14:textId="700DB66C" w:rsidR="00B50F07" w:rsidRDefault="00B50F07" w:rsidP="0039419C"/>
    <w:p w14:paraId="591C2F2A" w14:textId="294A47AF" w:rsidR="0039419C" w:rsidRDefault="0039419C" w:rsidP="0039419C"/>
    <w:p w14:paraId="21ACCDDB" w14:textId="42333D2C" w:rsidR="0039419C" w:rsidRPr="0039419C" w:rsidRDefault="0039419C" w:rsidP="0039419C">
      <w:r>
        <w:t>Исполнительная дирекция</w:t>
      </w:r>
    </w:p>
    <w:sectPr w:rsidR="0039419C" w:rsidRPr="0039419C" w:rsidSect="00013B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9C"/>
    <w:rsid w:val="00013B35"/>
    <w:rsid w:val="00020DFB"/>
    <w:rsid w:val="000F32F3"/>
    <w:rsid w:val="00116BB0"/>
    <w:rsid w:val="00316074"/>
    <w:rsid w:val="0039419C"/>
    <w:rsid w:val="00753D5F"/>
    <w:rsid w:val="00B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0F35"/>
  <w15:chartTrackingRefBased/>
  <w15:docId w15:val="{80A4BB8E-3752-194D-9387-CDCBD6F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41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39419C"/>
  </w:style>
  <w:style w:type="character" w:customStyle="1" w:styleId="eop">
    <w:name w:val="eop"/>
    <w:basedOn w:val="a0"/>
    <w:rsid w:val="0039419C"/>
  </w:style>
  <w:style w:type="character" w:customStyle="1" w:styleId="apple-converted-space">
    <w:name w:val="apple-converted-space"/>
    <w:basedOn w:val="a0"/>
    <w:rsid w:val="0039419C"/>
  </w:style>
  <w:style w:type="character" w:customStyle="1" w:styleId="spellingerror">
    <w:name w:val="spellingerror"/>
    <w:basedOn w:val="a0"/>
    <w:rsid w:val="0039419C"/>
  </w:style>
  <w:style w:type="character" w:customStyle="1" w:styleId="contextualspellingandgrammarerror">
    <w:name w:val="contextualspellingandgrammarerror"/>
    <w:basedOn w:val="a0"/>
    <w:rsid w:val="0039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Явдолюк</dc:creator>
  <cp:keywords/>
  <dc:description/>
  <cp:lastModifiedBy>Надежда Явдолюк</cp:lastModifiedBy>
  <cp:revision>5</cp:revision>
  <dcterms:created xsi:type="dcterms:W3CDTF">2021-09-18T14:06:00Z</dcterms:created>
  <dcterms:modified xsi:type="dcterms:W3CDTF">2021-11-24T20:51:00Z</dcterms:modified>
</cp:coreProperties>
</file>